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both"/>
        <w:widowControl w:val="off"/>
        <w:tabs>
          <w:tab w:val="left" w:pos="993" w:leader="none"/>
        </w:tabs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</w:p>
    <w:p>
      <w:pPr>
        <w:ind w:firstLine="567"/>
        <w:jc w:val="both"/>
        <w:widowControl w:val="off"/>
        <w:tabs>
          <w:tab w:val="left" w:pos="993" w:leader="none"/>
        </w:tabs>
      </w:pPr>
      <w:r>
        <w:rPr>
          <w14:ligatures w14:val="none"/>
        </w:rPr>
        <w:t xml:space="preserve">Акт государственной историко-культурной экспертизы земельного участка,</w:t>
      </w:r>
      <w:r/>
    </w:p>
    <w:p>
      <w:pPr>
        <w:ind w:firstLine="567"/>
        <w:jc w:val="both"/>
        <w:widowControl w:val="off"/>
        <w:tabs>
          <w:tab w:val="left" w:pos="993" w:leader="none"/>
        </w:tabs>
      </w:pPr>
      <w:r>
        <w:rPr>
          <w14:ligatures w14:val="none"/>
        </w:rPr>
        <w:t xml:space="preserve">подлежащего воздействию земляных, строительных, мелиоративных и (или)</w:t>
      </w:r>
      <w:r/>
    </w:p>
    <w:p>
      <w:pPr>
        <w:ind w:firstLine="567"/>
        <w:jc w:val="both"/>
        <w:widowControl w:val="off"/>
        <w:tabs>
          <w:tab w:val="left" w:pos="993" w:leader="none"/>
        </w:tabs>
      </w:pPr>
      <w:r>
        <w:rPr>
          <w14:ligatures w14:val="none"/>
        </w:rPr>
        <w:t xml:space="preserve">хозяйственных работ, предусмотренных статьей 25 Лесного кодекса</w:t>
      </w:r>
      <w:r/>
    </w:p>
    <w:p>
      <w:pPr>
        <w:ind w:firstLine="567"/>
        <w:jc w:val="both"/>
        <w:widowControl w:val="off"/>
        <w:tabs>
          <w:tab w:val="left" w:pos="993" w:leader="none"/>
        </w:tabs>
      </w:pPr>
      <w:r>
        <w:rPr>
          <w14:ligatures w14:val="none"/>
        </w:rPr>
        <w:t xml:space="preserve">Российской Федерации работ по использованию лесов (за исключением работ,</w:t>
      </w:r>
      <w:r/>
    </w:p>
    <w:p>
      <w:pPr>
        <w:ind w:firstLine="567"/>
        <w:jc w:val="both"/>
        <w:widowControl w:val="off"/>
        <w:tabs>
          <w:tab w:val="left" w:pos="993" w:leader="none"/>
        </w:tabs>
      </w:pPr>
      <w:r>
        <w:rPr>
          <w14:ligatures w14:val="none"/>
        </w:rPr>
        <w:t xml:space="preserve">указанных в пунктах 3, 4 и 7 части 1 статьи 25 Лесного кодекса Российской</w:t>
      </w:r>
      <w:r/>
    </w:p>
    <w:p>
      <w:pPr>
        <w:ind w:firstLine="567"/>
        <w:jc w:val="both"/>
        <w:widowControl w:val="off"/>
        <w:tabs>
          <w:tab w:val="left" w:pos="993" w:leader="none"/>
        </w:tabs>
      </w:pPr>
      <w:r>
        <w:rPr>
          <w14:ligatures w14:val="none"/>
        </w:rPr>
        <w:t xml:space="preserve">Федерации) и иных работ в случае, если федеральный орган охраны объектов</w:t>
      </w:r>
      <w:r/>
    </w:p>
    <w:p>
      <w:pPr>
        <w:ind w:firstLine="567"/>
        <w:jc w:val="both"/>
        <w:widowControl w:val="off"/>
        <w:tabs>
          <w:tab w:val="left" w:pos="993" w:leader="none"/>
        </w:tabs>
      </w:pPr>
      <w:r>
        <w:rPr>
          <w14:ligatures w14:val="none"/>
        </w:rPr>
        <w:t xml:space="preserve">культурного наследия и орган охраны объектов культурного наследия</w:t>
      </w:r>
      <w:r/>
    </w:p>
    <w:p>
      <w:pPr>
        <w:ind w:firstLine="567"/>
        <w:jc w:val="both"/>
        <w:widowControl w:val="off"/>
        <w:tabs>
          <w:tab w:val="left" w:pos="993" w:leader="none"/>
        </w:tabs>
      </w:pPr>
      <w:r>
        <w:rPr>
          <w14:ligatures w14:val="none"/>
        </w:rPr>
        <w:t xml:space="preserve">субъекта Российской Федерации не имеют данных об отсутствии на указанных</w:t>
      </w:r>
      <w:r/>
    </w:p>
    <w:p>
      <w:pPr>
        <w:ind w:firstLine="567"/>
        <w:jc w:val="both"/>
        <w:widowControl w:val="off"/>
        <w:tabs>
          <w:tab w:val="left" w:pos="993" w:leader="none"/>
        </w:tabs>
      </w:pPr>
      <w:r>
        <w:rPr>
          <w14:ligatures w14:val="none"/>
        </w:rPr>
        <w:t xml:space="preserve">землях объектов археологического наследия, включенных в реестр, и</w:t>
      </w:r>
      <w:r/>
    </w:p>
    <w:p>
      <w:pPr>
        <w:ind w:firstLine="567"/>
        <w:jc w:val="both"/>
        <w:widowControl w:val="off"/>
        <w:tabs>
          <w:tab w:val="left" w:pos="993" w:leader="none"/>
        </w:tabs>
      </w:pPr>
      <w:r>
        <w:rPr>
          <w14:ligatures w14:val="none"/>
        </w:rPr>
        <w:t xml:space="preserve">выявленных объектов археологического наследия (земельного участка с</w:t>
      </w:r>
      <w:r/>
    </w:p>
    <w:p>
      <w:pPr>
        <w:ind w:firstLine="567"/>
        <w:jc w:val="both"/>
        <w:widowControl w:val="off"/>
        <w:tabs>
          <w:tab w:val="left" w:pos="993" w:leader="none"/>
        </w:tabs>
      </w:pPr>
      <w:r>
        <w:rPr>
          <w14:ligatures w14:val="none"/>
        </w:rPr>
        <w:t xml:space="preserve">кадастровым номером 47:29:0000000:10575, расположенном по адресу:</w:t>
      </w:r>
      <w:r/>
    </w:p>
    <w:p>
      <w:pPr>
        <w:ind w:firstLine="567"/>
        <w:jc w:val="both"/>
        <w:widowControl w:val="off"/>
        <w:tabs>
          <w:tab w:val="left" w:pos="993" w:leader="none"/>
        </w:tabs>
        <w:rPr>
          <w14:ligatures w14:val="none"/>
        </w:rPr>
      </w:pPr>
      <w:r>
        <w:rPr>
          <w14:ligatures w14:val="none"/>
        </w:rPr>
        <w:t xml:space="preserve">Российская Федерация, Ленинградская область, г. Луга)</w:t>
      </w:r>
      <w:r/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sectPr>
      <w:footnotePr/>
      <w:endnotePr/>
      <w:type w:val="nextPage"/>
      <w:pgSz w:w="11906" w:h="16838" w:orient="portrait"/>
      <w:pgMar w:top="1134" w:right="567" w:bottom="709" w:left="993" w:header="709" w:footer="312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8"/>
    <w:next w:val="848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8"/>
    <w:next w:val="848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8"/>
    <w:next w:val="848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8"/>
    <w:next w:val="848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848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8"/>
    <w:next w:val="848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link w:val="690"/>
    <w:uiPriority w:val="10"/>
    <w:rPr>
      <w:sz w:val="48"/>
      <w:szCs w:val="48"/>
    </w:rPr>
  </w:style>
  <w:style w:type="paragraph" w:styleId="692">
    <w:name w:val="Subtitle"/>
    <w:basedOn w:val="848"/>
    <w:next w:val="848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link w:val="692"/>
    <w:uiPriority w:val="11"/>
    <w:rPr>
      <w:sz w:val="24"/>
      <w:szCs w:val="24"/>
    </w:rPr>
  </w:style>
  <w:style w:type="paragraph" w:styleId="694">
    <w:name w:val="Quote"/>
    <w:basedOn w:val="848"/>
    <w:next w:val="848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8"/>
    <w:next w:val="848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8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link w:val="698"/>
    <w:uiPriority w:val="99"/>
  </w:style>
  <w:style w:type="paragraph" w:styleId="700">
    <w:name w:val="Footer"/>
    <w:basedOn w:val="848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link w:val="700"/>
    <w:uiPriority w:val="99"/>
  </w:style>
  <w:style w:type="paragraph" w:styleId="702">
    <w:name w:val="Caption"/>
    <w:basedOn w:val="848"/>
    <w:next w:val="848"/>
    <w:link w:val="7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link w:val="702"/>
    <w:uiPriority w:val="35"/>
    <w:rPr>
      <w:b/>
      <w:bCs/>
      <w:color w:val="4f81bd" w:themeColor="accent1"/>
      <w:sz w:val="18"/>
      <w:szCs w:val="18"/>
    </w:rPr>
  </w:style>
  <w:style w:type="table" w:styleId="70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next w:val="848"/>
    <w:link w:val="848"/>
    <w:qFormat/>
    <w:rPr>
      <w:sz w:val="24"/>
      <w:szCs w:val="24"/>
      <w:lang w:val="ru-RU" w:eastAsia="ru-RU" w:bidi="ar-SA"/>
    </w:rPr>
  </w:style>
  <w:style w:type="character" w:styleId="849">
    <w:name w:val="Основной шрифт абзаца"/>
    <w:next w:val="849"/>
    <w:link w:val="848"/>
    <w:uiPriority w:val="1"/>
    <w:unhideWhenUsed/>
  </w:style>
  <w:style w:type="table" w:styleId="850">
    <w:name w:val="Обычная таблица"/>
    <w:next w:val="850"/>
    <w:link w:val="848"/>
    <w:uiPriority w:val="99"/>
    <w:semiHidden/>
    <w:unhideWhenUsed/>
    <w:tblPr/>
  </w:style>
  <w:style w:type="numbering" w:styleId="851">
    <w:name w:val="Нет списка"/>
    <w:next w:val="851"/>
    <w:link w:val="848"/>
    <w:uiPriority w:val="99"/>
    <w:semiHidden/>
    <w:unhideWhenUsed/>
  </w:style>
  <w:style w:type="paragraph" w:styleId="852">
    <w:name w:val="Список"/>
    <w:basedOn w:val="848"/>
    <w:next w:val="852"/>
    <w:link w:val="848"/>
    <w:pPr>
      <w:ind w:left="283" w:hanging="283"/>
      <w:widowControl w:val="off"/>
    </w:pPr>
    <w:rPr>
      <w:sz w:val="20"/>
      <w:szCs w:val="20"/>
    </w:rPr>
  </w:style>
  <w:style w:type="paragraph" w:styleId="853">
    <w:name w:val="Верхний колонтитул"/>
    <w:basedOn w:val="848"/>
    <w:next w:val="853"/>
    <w:link w:val="85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4">
    <w:name w:val="Верхний колонтитул Знак"/>
    <w:next w:val="854"/>
    <w:link w:val="853"/>
    <w:uiPriority w:val="99"/>
    <w:rPr>
      <w:sz w:val="24"/>
      <w:szCs w:val="24"/>
    </w:rPr>
  </w:style>
  <w:style w:type="paragraph" w:styleId="855">
    <w:name w:val="Нижний колонтитул"/>
    <w:basedOn w:val="848"/>
    <w:next w:val="855"/>
    <w:link w:val="85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6">
    <w:name w:val="Нижний колонтитул Знак"/>
    <w:next w:val="856"/>
    <w:link w:val="855"/>
    <w:uiPriority w:val="99"/>
    <w:rPr>
      <w:sz w:val="24"/>
      <w:szCs w:val="24"/>
    </w:rPr>
  </w:style>
  <w:style w:type="paragraph" w:styleId="857">
    <w:name w:val="Текст выноски"/>
    <w:basedOn w:val="848"/>
    <w:next w:val="857"/>
    <w:link w:val="858"/>
    <w:uiPriority w:val="99"/>
    <w:semiHidden/>
    <w:unhideWhenUsed/>
    <w:rPr>
      <w:rFonts w:ascii="Tahoma" w:hAnsi="Tahoma" w:cs="Tahoma"/>
      <w:sz w:val="16"/>
      <w:szCs w:val="16"/>
    </w:rPr>
  </w:style>
  <w:style w:type="character" w:styleId="858">
    <w:name w:val="Текст выноски Знак"/>
    <w:next w:val="858"/>
    <w:link w:val="857"/>
    <w:uiPriority w:val="99"/>
    <w:semiHidden/>
    <w:rPr>
      <w:rFonts w:ascii="Tahoma" w:hAnsi="Tahoma" w:cs="Tahoma"/>
      <w:sz w:val="16"/>
      <w:szCs w:val="16"/>
    </w:rPr>
  </w:style>
  <w:style w:type="table" w:styleId="859">
    <w:name w:val="Сетка таблицы"/>
    <w:basedOn w:val="850"/>
    <w:next w:val="859"/>
    <w:link w:val="848"/>
    <w:uiPriority w:val="59"/>
    <w:tblPr/>
  </w:style>
  <w:style w:type="character" w:styleId="860" w:default="1">
    <w:name w:val="Default Paragraph Font"/>
    <w:uiPriority w:val="1"/>
    <w:semiHidden/>
    <w:unhideWhenUsed/>
  </w:style>
  <w:style w:type="numbering" w:styleId="861" w:default="1">
    <w:name w:val="No List"/>
    <w:uiPriority w:val="99"/>
    <w:semiHidden/>
    <w:unhideWhenUsed/>
  </w:style>
  <w:style w:type="table" w:styleId="86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Евгеньевна Риннус</dc:creator>
  <cp:lastModifiedBy>mya_sherbakova</cp:lastModifiedBy>
  <cp:revision>15</cp:revision>
  <dcterms:created xsi:type="dcterms:W3CDTF">2025-04-10T14:26:00Z</dcterms:created>
  <dcterms:modified xsi:type="dcterms:W3CDTF">2026-02-12T12:35:09Z</dcterms:modified>
  <cp:version>983040</cp:version>
</cp:coreProperties>
</file>