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 xml:space="preserve">комитета по сохранению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01.12.2025 № 01-03/25-65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предоставления на территории Ленинградской области государственной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объекта культурного наследия»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 Общие положения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Предмет регулирования.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Регламент устанавливает порядок и стандарт предос</w:t>
      </w:r>
      <w:r>
        <w:rPr>
          <w:rFonts w:ascii="Times New Roman" w:hAnsi="Times New Roman" w:cs="Times New Roman"/>
          <w:sz w:val="28"/>
          <w:szCs w:val="28"/>
        </w:rPr>
        <w:t xml:space="preserve">тавления комитетом по сохранению культурного наследия Ленинградской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омитет)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Круг заявителей.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Заявителями, имеющими право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являются: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собственник (физическое лицо</w:t>
      </w:r>
      <w:r>
        <w:rPr>
          <w:rFonts w:ascii="Times New Roman" w:hAnsi="Times New Roman" w:cs="Times New Roman"/>
          <w:sz w:val="28"/>
          <w:szCs w:val="28"/>
        </w:rPr>
        <w:t xml:space="preserve">, индивидуальный предприниматель,</w:t>
      </w:r>
      <w:r>
        <w:rPr>
          <w:rFonts w:ascii="Times New Roman" w:hAnsi="Times New Roman" w:cs="Times New Roman"/>
          <w:sz w:val="28"/>
          <w:szCs w:val="28"/>
        </w:rPr>
        <w:t xml:space="preserve"> либо юридическое лицо, являющиеся собственниками) или иной законный владелец объекта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Представлять интересы заявите</w:t>
      </w:r>
      <w:r>
        <w:rPr>
          <w:rFonts w:ascii="Times New Roman" w:hAnsi="Times New Roman" w:cs="Times New Roman"/>
          <w:sz w:val="28"/>
          <w:szCs w:val="28"/>
        </w:rPr>
        <w:t xml:space="preserve">ля имеют право: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физических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законные представители (родители, усыновители, опекуны) несовершеннолетних в возрасте до 14 лет;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опекуны недееспособных граждан;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имени юридических лиц: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лица, действующие в соответствии с законом или учредительными документами от имени юридического лица без доверенности;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представители, действующие в силу полномочий, основанных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на доверенности или договоре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Федеральный реестр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(функций)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(далее – реестр услуг) и в федеральной государс</w:t>
      </w:r>
      <w:r>
        <w:rPr>
          <w:rFonts w:ascii="Times New Roman" w:hAnsi="Times New Roman" w:cs="Times New Roman"/>
          <w:sz w:val="28"/>
          <w:szCs w:val="28"/>
        </w:rPr>
        <w:t xml:space="preserve">твенной информационной системе «</w:t>
      </w:r>
      <w:r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Единый портал</w:t>
      </w:r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Н</w:t>
      </w:r>
      <w:r>
        <w:rPr>
          <w:rFonts w:ascii="Times New Roman" w:hAnsi="Times New Roman" w:cs="Times New Roman"/>
          <w:sz w:val="28"/>
          <w:szCs w:val="28"/>
        </w:rPr>
        <w:t xml:space="preserve">аименование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ной услуги: </w:t>
      </w:r>
      <w:r>
        <w:rPr>
          <w:rFonts w:ascii="Times New Roman" w:hAnsi="Times New Roman" w:cs="Times New Roman"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</w:t>
      </w:r>
      <w:r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государственную услугу.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предоставляет: </w:t>
      </w:r>
      <w:r>
        <w:rPr>
          <w:rFonts w:ascii="Times New Roman" w:hAnsi="Times New Roman" w:cs="Times New Roman"/>
          <w:sz w:val="28"/>
          <w:szCs w:val="28"/>
        </w:rPr>
        <w:t xml:space="preserve">комитет по сохранению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Результат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государственной услуги являетс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выдача 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адания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</w:t>
      </w:r>
      <w:r>
        <w:rPr>
          <w:rFonts w:ascii="Times New Roman" w:hAnsi="Times New Roman" w:cs="Times New Roman"/>
          <w:sz w:val="28"/>
          <w:szCs w:val="28"/>
        </w:rPr>
        <w:br/>
        <w:t xml:space="preserve">(в соответствии со способом, указанным заявителем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документов):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 личной явке: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Комитет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филиалах, отделах, удаленных рабочих местах ГБУ ЛО «МФЦ»;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Без личной явки: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почтовым отправлением;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через личный кабинет заявителя на ПГУ ЛО/ ЕПГУ</w:t>
      </w:r>
      <w:r>
        <w:rPr>
          <w:rFonts w:ascii="Times New Roman" w:hAnsi="Times New Roman" w:cs="Times New Roman"/>
          <w:sz w:val="28"/>
          <w:szCs w:val="28"/>
        </w:rPr>
        <w:br/>
        <w:t xml:space="preserve">(при технической реализации).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Срок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государственной услуги составляет не более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>
        <w:rPr>
          <w:rFonts w:ascii="Times New Roman" w:hAnsi="Times New Roman" w:cs="Times New Roman"/>
          <w:sz w:val="28"/>
          <w:szCs w:val="28"/>
        </w:rPr>
        <w:t xml:space="preserve">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с даты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в Комитете.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Размер платы, взимаемой с заявителя при предоставлении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и способы ее взимания.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Взимание платы за предоставление государственной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многофункциональный центр, составляет не более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регистрации запроса заявителя о предоставлении государственной услуги в Комитете составляет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обращении в Комитет – в день поступления заявления;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явления через МФЦ в Комитет – в день поступления заявления в АИС «Межвед ЛО» или на следующий рабочий день (в случае направления документов в нерабочее время, в выходные, праздничные дни);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в форме электронного докумен</w:t>
      </w:r>
      <w:r>
        <w:rPr>
          <w:rFonts w:ascii="Times New Roman" w:hAnsi="Times New Roman" w:cs="Times New Roman"/>
          <w:sz w:val="28"/>
          <w:szCs w:val="28"/>
        </w:rPr>
        <w:t xml:space="preserve">та посредством ЕПГУ или ПГУ ЛО </w:t>
      </w:r>
      <w:r>
        <w:rPr>
          <w:rFonts w:ascii="Times New Roman" w:hAnsi="Times New Roman" w:cs="Times New Roman"/>
          <w:sz w:val="28"/>
          <w:szCs w:val="28"/>
        </w:rPr>
        <w:t xml:space="preserve">– в день поступления заявления на ЕПГУ или ПГУ ЛО</w:t>
      </w:r>
      <w:r>
        <w:rPr>
          <w:rFonts w:ascii="Times New Roman" w:hAnsi="Times New Roman" w:cs="Times New Roman"/>
          <w:sz w:val="28"/>
          <w:szCs w:val="28"/>
        </w:rPr>
        <w:t xml:space="preserve"> или на следующий рабочий день;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почтовой связью в Комитет </w:t>
      </w:r>
      <w:r>
        <w:rPr>
          <w:rFonts w:ascii="Times New Roman" w:hAnsi="Times New Roman" w:cs="Times New Roman"/>
          <w:sz w:val="28"/>
          <w:szCs w:val="28"/>
        </w:rPr>
        <w:t xml:space="preserve">– в течение трех рабочих дней с момента поступления заявления.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</w:t>
      </w:r>
      <w:r>
        <w:rPr>
          <w:rFonts w:ascii="Times New Roman" w:hAnsi="Times New Roman" w:cs="Times New Roman"/>
          <w:sz w:val="28"/>
          <w:szCs w:val="28"/>
        </w:rPr>
        <w:t xml:space="preserve">вляется государственная услуга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государствен</w:t>
      </w:r>
      <w:r>
        <w:rPr>
          <w:rFonts w:ascii="Times New Roman" w:hAnsi="Times New Roman" w:cs="Times New Roman"/>
          <w:sz w:val="28"/>
          <w:szCs w:val="28"/>
        </w:rPr>
        <w:t xml:space="preserve">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качества и </w:t>
      </w:r>
      <w:r>
        <w:rPr>
          <w:rFonts w:ascii="Times New Roman" w:hAnsi="Times New Roman" w:cs="Times New Roman"/>
          <w:sz w:val="28"/>
          <w:szCs w:val="28"/>
        </w:rPr>
        <w:t xml:space="preserve">доступности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показателей качества и доступности государственной услуги размещен на  официальном сайте Комитета в информационно-телекоммуникационной сети "Интернет", а также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</w:rPr>
        <w:t xml:space="preserve">Иные т</w:t>
      </w:r>
      <w:r>
        <w:rPr>
          <w:rFonts w:ascii="Times New Roman" w:hAnsi="Times New Roman" w:cs="Times New Roman"/>
          <w:sz w:val="28"/>
          <w:szCs w:val="28"/>
        </w:rPr>
        <w:t xml:space="preserve">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используются Единый портал, федеральная государственная информационная система "Единая система межведомственного электронного взаимодействия" (СМЭВ).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</w:t>
      </w:r>
      <w:r>
        <w:rPr>
          <w:rFonts w:ascii="Times New Roman" w:hAnsi="Times New Roman" w:cs="Times New Roman"/>
          <w:sz w:val="28"/>
          <w:szCs w:val="28"/>
        </w:rPr>
        <w:t xml:space="preserve">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результат</w:t>
      </w:r>
      <w:r>
        <w:rPr>
          <w:rFonts w:ascii="Times New Roman" w:hAnsi="Times New Roman" w:cs="Times New Roman"/>
          <w:sz w:val="28"/>
          <w:szCs w:val="28"/>
        </w:rPr>
        <w:t xml:space="preserve">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r:id="rId11" w:tooltip="https://login.consultant.ru/link/?req=doc&amp;base=SPB&amp;n=311791&amp;dst=100657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3.6 настоящего регламента, с учетом требования, предусмотренного </w:t>
      </w:r>
      <w:hyperlink r:id="rId12" w:tooltip="https://login.consultant.ru/link/?req=doc&amp;base=LAW&amp;n=494996&amp;dst=427" w:history="1">
        <w:r>
          <w:rPr>
            <w:rFonts w:ascii="Times New Roman" w:hAnsi="Times New Roman" w:cs="Times New Roman"/>
            <w:sz w:val="28"/>
            <w:szCs w:val="28"/>
          </w:rPr>
          <w:t xml:space="preserve">частью 3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 многофункциональном центре осуществляется при наличии вступившего в силу соглашения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 между ГБУ ЛО «МФЦ»</w:t>
      </w:r>
      <w:r>
        <w:rPr>
          <w:rFonts w:ascii="Times New Roman" w:hAnsi="Times New Roman" w:cs="Times New Roman"/>
          <w:sz w:val="28"/>
          <w:szCs w:val="28"/>
        </w:rPr>
        <w:t xml:space="preserve"> и уполномоченным органом.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</w:t>
      </w:r>
      <w:r>
        <w:rPr>
          <w:rFonts w:ascii="Times New Roman" w:hAnsi="Times New Roman" w:cs="Times New Roman"/>
          <w:sz w:val="28"/>
          <w:szCs w:val="28"/>
        </w:rPr>
        <w:t xml:space="preserve">принимает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решение об отказе в приеме запроса и документов и (или) информации, необходимых для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много</w:t>
      </w:r>
      <w:r>
        <w:rPr>
          <w:rFonts w:ascii="Times New Roman" w:hAnsi="Times New Roman" w:cs="Times New Roman"/>
          <w:sz w:val="28"/>
          <w:szCs w:val="28"/>
        </w:rPr>
        <w:t xml:space="preserve">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</w:t>
      </w:r>
      <w:r>
        <w:rPr>
          <w:rFonts w:ascii="Times New Roman" w:hAnsi="Times New Roman" w:cs="Times New Roman"/>
          <w:sz w:val="28"/>
          <w:szCs w:val="28"/>
        </w:rPr>
        <w:t xml:space="preserve">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2.11. </w:t>
      </w:r>
      <w:r>
        <w:rPr>
          <w:rFonts w:ascii="Times New Roman" w:hAnsi="Times New Roman" w:cs="Times New Roman"/>
          <w:bCs/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</w:t>
      </w:r>
      <w:r>
        <w:rPr>
          <w:rFonts w:ascii="Times New Roman" w:hAnsi="Times New Roman" w:cs="Times New Roman"/>
          <w:sz w:val="28"/>
          <w:szCs w:val="28"/>
        </w:rPr>
        <w:t xml:space="preserve">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 приложении к настоящему регламенту (</w:t>
      </w:r>
      <w:hyperlink r:id="rId13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  <w:r/>
      <w:hyperlink r:id="rId14" w:tooltip="https://login.consultant.ru/link/?req=doc&amp;base=LAW&amp;n=508991&amp;dst=100209" w:history="1">
        <w:r>
          <w:rPr>
            <w:rFonts w:ascii="Times New Roman" w:hAnsi="Times New Roman" w:cs="Times New Roman"/>
            <w:sz w:val="28"/>
            <w:szCs w:val="28"/>
          </w:rPr>
          <w:t xml:space="preserve">Формы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заявления и документов приведены в приложении к настоящему регламенту.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Основаниями</w:t>
      </w:r>
      <w:r>
        <w:rPr>
          <w:rFonts w:ascii="Times New Roman" w:hAnsi="Times New Roman" w:cs="Times New Roman"/>
          <w:sz w:val="28"/>
          <w:szCs w:val="28"/>
        </w:rPr>
        <w:t xml:space="preserve"> для отказа в приеме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, являются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Заявление подано лицом, не уполномоченным на осуществление таких действий;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</w:t>
      </w:r>
      <w:r>
        <w:rPr>
          <w:rFonts w:ascii="Times New Roman" w:hAnsi="Times New Roman" w:cs="Times New Roman"/>
          <w:sz w:val="28"/>
          <w:szCs w:val="28"/>
        </w:rPr>
        <w:br/>
        <w:t xml:space="preserve">на ПГУ ЛО/ЕПГУ (при технической реализации);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Представление неполного комплекта документов,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Заявление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оформлено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не в соответствии с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Представленные заявителем документы не отвечают требованиям, установленным регламентом;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Некомплектн</w:t>
      </w:r>
      <w:r>
        <w:rPr>
          <w:rFonts w:ascii="Times New Roman" w:hAnsi="Times New Roman" w:cs="Times New Roman"/>
          <w:sz w:val="28"/>
          <w:szCs w:val="28"/>
        </w:rPr>
        <w:t xml:space="preserve">ость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 xml:space="preserve">или недостоверность указанных в них сведений;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Отсутствие права на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</w:t>
      </w:r>
      <w:r>
        <w:rPr>
          <w:rFonts w:ascii="Times New Roman" w:hAnsi="Times New Roman" w:cs="Times New Roman"/>
          <w:sz w:val="28"/>
          <w:szCs w:val="28"/>
        </w:rPr>
        <w:t xml:space="preserve">иями для отказа в предоставлении 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sz w:val="28"/>
          <w:szCs w:val="28"/>
        </w:rPr>
        <w:t xml:space="preserve">являются: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</w:r>
      <w:r>
        <w:rPr>
          <w:rFonts w:ascii="Times New Roman" w:hAnsi="Times New Roman" w:cs="Times New Roman"/>
          <w:sz w:val="28"/>
          <w:szCs w:val="28"/>
        </w:rPr>
        <w:t xml:space="preserve">или иного законного владельца объекта культурного наследия, включенного в Реестр;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both"/>
        <w:spacing w:before="0" w:beforeAutospacing="0"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2) заявление  подписано неуполномоченным лицом;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не представлены документы, </w:t>
      </w:r>
      <w:r>
        <w:rPr>
          <w:rFonts w:ascii="Times New Roman" w:hAnsi="Times New Roman" w:cs="Times New Roman"/>
          <w:sz w:val="28"/>
          <w:szCs w:val="28"/>
        </w:rPr>
        <w:t xml:space="preserve">подтверждающие полномочия лица, подписавшего заявление, копия документа, подтверждающего право собственности или владения.</w:t>
        <w:br/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Основания для отк</w:t>
      </w:r>
      <w:r>
        <w:rPr>
          <w:rFonts w:ascii="Times New Roman" w:hAnsi="Times New Roman" w:cs="Times New Roman"/>
          <w:sz w:val="28"/>
          <w:szCs w:val="28"/>
        </w:rPr>
        <w:t xml:space="preserve">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приложении к настоящему регламенту (</w:t>
      </w:r>
      <w:hyperlink r:id="rId15" w:tooltip="https://login.consultant.ru/link/?req=doc&amp;base=LAW&amp;n=508991&amp;dst=100124" w:history="1">
        <w:r>
          <w:rPr>
            <w:rFonts w:ascii="Times New Roman" w:hAnsi="Times New Roman" w:cs="Times New Roman"/>
            <w:sz w:val="28"/>
            <w:szCs w:val="28"/>
          </w:rPr>
          <w:t xml:space="preserve">таблица  № </w:t>
        </w:r>
      </w:hyperlink>
      <w:r>
        <w:rPr>
          <w:rFonts w:ascii="Times New Roman" w:hAnsi="Times New Roman" w:cs="Times New Roman"/>
          <w:sz w:val="28"/>
          <w:szCs w:val="28"/>
        </w:rPr>
        <w:t xml:space="preserve">3)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  <w:t xml:space="preserve">. Состав, последовательность и сроки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firstLine="53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выполнения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8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Перечень осуществляемых при предоставлении государственной услуги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профилирование заявителя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прием заявления и документов;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межведомственно</w:t>
      </w:r>
      <w:r>
        <w:rPr>
          <w:rFonts w:ascii="Times New Roman" w:hAnsi="Times New Roman" w:cs="Times New Roman"/>
          <w:sz w:val="28"/>
          <w:szCs w:val="28"/>
        </w:rPr>
        <w:t xml:space="preserve">е информационное взаимодействие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государственной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) предоставление ре</w:t>
      </w:r>
      <w:r>
        <w:rPr>
          <w:rFonts w:ascii="Times New Roman" w:hAnsi="Times New Roman" w:cs="Times New Roman"/>
          <w:sz w:val="28"/>
          <w:szCs w:val="28"/>
        </w:rPr>
        <w:t xml:space="preserve">зультата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Профилирование заявителя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настоящим регламентом, каждая из которых соответствует одной категории (признаку)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Идентификаторы категорий (признаков) заявителей приведены в приложении к настоящему  регламенту (таблица № 1).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3.3.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 запроса и документов и (или) информации, необходимых для предоставления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запроса и перечень документов и (и</w:t>
      </w:r>
      <w:r>
        <w:rPr>
          <w:rFonts w:ascii="Times New Roman" w:hAnsi="Times New Roman" w:cs="Times New Roman"/>
          <w:sz w:val="28"/>
          <w:szCs w:val="28"/>
        </w:rPr>
        <w:t xml:space="preserve">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 регламенту (таблица № 2).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</w:t>
      </w:r>
      <w:r>
        <w:rPr>
          <w:rFonts w:ascii="Times New Roman" w:hAnsi="Times New Roman" w:cs="Times New Roman"/>
          <w:sz w:val="28"/>
          <w:szCs w:val="28"/>
        </w:rPr>
        <w:t xml:space="preserve">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6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2022 года № 572-ФЗ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осуществлении идентификации и (или) аутентификации физических лиц с использованием биометрических персонал</w:t>
      </w:r>
      <w:r>
        <w:rPr>
          <w:rFonts w:ascii="Times New Roman" w:hAnsi="Times New Roman" w:cs="Times New Roman"/>
          <w:sz w:val="28"/>
          <w:szCs w:val="28"/>
        </w:rPr>
        <w:t xml:space="preserve">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в электронной форме идентификация и аутентификация могут осуществляться посредством: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единой системы идентификации и аутентификации или иных государственных информационных систем, если такие 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9" w:tooltip="https://login.consultant.ru/link/?req=doc&amp;base=LAW&amp;n=494999&amp;dst=100189" w:history="1">
        <w:r>
          <w:rPr>
            <w:rFonts w:ascii="Times New Roman" w:hAnsi="Times New Roman" w:cs="Times New Roman"/>
            <w:sz w:val="28"/>
            <w:szCs w:val="28"/>
          </w:rPr>
          <w:t xml:space="preserve">статьями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tooltip="https://login.consultant.ru/link/?req=doc&amp;base=LAW&amp;n=494999&amp;dst=100202" w:history="1">
        <w:r>
          <w:rPr>
            <w:rFonts w:ascii="Times New Roman" w:hAnsi="Times New Roman" w:cs="Times New Roman"/>
            <w:sz w:val="28"/>
            <w:szCs w:val="28"/>
          </w:rPr>
          <w:t xml:space="preserve">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https://login.consultant.ru/link/?req=doc&amp;base=LAW&amp;n=494999&amp;dst=100243" w:history="1">
        <w:r>
          <w:rPr>
            <w:rFonts w:ascii="Times New Roman" w:hAnsi="Times New Roman" w:cs="Times New Roman"/>
            <w:sz w:val="28"/>
            <w:szCs w:val="28"/>
          </w:rPr>
          <w:t xml:space="preserve"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№ 572-ФЗ.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услуга может быть предоставлена в любом территориальном структурном подразделении МФЦ в пределах субъекта Российской Федерации по выбору заявителя.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3.4. </w:t>
      </w:r>
      <w:r>
        <w:rPr>
          <w:rFonts w:ascii="Times New Roman" w:hAnsi="Times New Roman" w:cs="Times New Roman"/>
          <w:b/>
          <w:sz w:val="28"/>
          <w:szCs w:val="28"/>
        </w:rPr>
        <w:t xml:space="preserve">Межведомственное информационное взаимодействие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государственной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 случае, если заявителем является индивидуальный предприниматель – «Открытые сведения из ЕГРИП по запросам органов государственной власти и организаций, зарегистрированных в СМЭВ»;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случае, если заявителем является юридическое лицо – «Открытые сведения из ЕГРЮЛ по запросам органов государственной власти и организаций, зарегистрированных в СМЭВ».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информационные запросы направляются в Федеральную налоговую службу.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 решения о предоставлении (отказе в предоставлении)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государственной услуги приведены в приложении к настоящему регламенту (таблица № 3).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государственной услуги осуществляется в срок, не превышающий 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их</w:t>
      </w:r>
      <w:r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 xml:space="preserve"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даты получения</w:t>
      </w:r>
      <w:r>
        <w:rPr>
          <w:rFonts w:ascii="Times New Roman" w:hAnsi="Times New Roman" w:cs="Times New Roman"/>
          <w:sz w:val="28"/>
          <w:szCs w:val="28"/>
        </w:rPr>
        <w:t xml:space="preserve"> уполномоченным органом всех сведений, необходимых для принятия решения.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Предоставление результата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предоставлении (об отказе в предоставлении)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услуги, или посредством Единого портала в срок, не превышающий 4</w:t>
      </w:r>
      <w:r>
        <w:rPr>
          <w:rFonts w:ascii="Times New Roman" w:hAnsi="Times New Roman" w:cs="Times New Roman"/>
          <w:sz w:val="28"/>
          <w:szCs w:val="28"/>
        </w:rPr>
        <w:t xml:space="preserve"> 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дней</w:t>
      </w:r>
      <w:r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услуги.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3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услуги предоставляется заявителю независимо от его места нахождения.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заявителя об изменении статуса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рассмотрения запроса о предоставлении государственной услуги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способов информирования заявителя об изменении статуса рассмотрения заявления: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посредством телефонной связи по номеру,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посредством электронной почты по адресу, указанному заявителем;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посредством Единого портала.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</w:t>
      </w:r>
      <w:r>
        <w:rPr>
          <w:rFonts w:ascii="Times New Roman" w:hAnsi="Times New Roman" w:cs="Times New Roman"/>
          <w:sz w:val="28"/>
          <w:szCs w:val="28"/>
        </w:rPr>
        <w:t xml:space="preserve">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tooltip="consultantplus://offline/ref=7B48B011DDA30CF4E10CE18133712B36B537DFA78E0A9C5874182EC44D5BA4BED47625FF13E4C7AB8BE0E767C8AEF8E220A3BBE297FF471CgF53I" w:history="1">
        <w:r>
          <w:rPr>
            <w:rFonts w:ascii="Times New Roman" w:hAnsi="Times New Roman" w:cs="Times New Roman"/>
            <w:sz w:val="28"/>
            <w:szCs w:val="28"/>
          </w:rPr>
          <w:t xml:space="preserve">регламент</w:t>
        </w:r>
      </w:hyperlink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на террито</w:t>
      </w:r>
      <w:r>
        <w:rPr>
          <w:rFonts w:ascii="Times New Roman" w:hAnsi="Times New Roman" w:cs="Times New Roman"/>
          <w:sz w:val="28"/>
          <w:szCs w:val="28"/>
        </w:rPr>
        <w:t xml:space="preserve">рии Ленинградской области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«Выдача задания на проведение работ по сохранению объекта культурного наследия регионального значения или выявленного объекта 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культурного наследия»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3540" w:firstLine="708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ind w:left="3540" w:firstLine="708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ind w:left="3540" w:firstLine="708"/>
        <w:jc w:val="lef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условных обозначений и сокращений, Идентификаторы категор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ий (признаков) заявителей, Исчерпывающий перечень документов, необходимых для предоставлении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вления услуги, оснований для приостановления предоставления государственной услуги или отказа в предоставлении государственной услуги, Формы запроса о предоставлении государственной услуги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I. Перечень условных обозначений и сокращений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Условные сокращения: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Единый портал – федеральная государственная информационная система «Единый портал государственных и муниципальных услуг (функций)»;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СМЭВ – федеральная государственная информационная система «Единая система межведомственного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Условные обозначения: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а) [Все] – документы представляются всеми заявителями, обращающимися за получением государственной услуги;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ПС – документы подаются посредством почтовой связи;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г) О – представляется оригинал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оригинал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– представляется копия документа;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Комитет;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з) МФЦ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- документы подаются непосредственно в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э) – представляется копия документа в электронной форме;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к) Д(1) – документы представляются в одном экземпляре;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л)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з) – представитель заявителя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II. Идентификаторы категорий (признаков) заявителей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05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06"/>
        <w:gridCol w:w="4883"/>
        <w:gridCol w:w="4963"/>
      </w:tblGrid>
      <w:tr>
        <w:tblPrEx/>
        <w:trPr/>
        <w:tc>
          <w:tcPr>
            <w:tcW w:w="706" w:type="dxa"/>
            <w:vMerge w:val="restart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vMerge w:val="restart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Наименования отдельных признаков заявителей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Merge w:val="continue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vMerge w:val="continue"/>
            <w:textDirection w:val="lrTb"/>
            <w:noWrap w:val="false"/>
          </w:tcPr>
          <w:p>
            <w:pPr>
              <w:pStyle w:val="95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выдача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адания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на проведение работ по сохранению объекта культурного наследия регионального значения или выявленного объекта культурного наследия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Физическое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лицо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Юридическое лицо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06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88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963" w:type="dxa"/>
            <w:vAlign w:val="center"/>
            <w:textDirection w:val="lrTb"/>
            <w:noWrap w:val="false"/>
          </w:tcPr>
          <w:p>
            <w:pPr>
              <w:pStyle w:val="95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spacing w:after="0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  <w:r>
        <w:rPr>
          <w:rFonts w:ascii="Times New Roman" w:hAnsi="Times New Roman" w:cs="Times New Roman"/>
          <w:b/>
          <w:color w:val="0070c0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III. Исчерпывающий перечень документов, необходимых для предоставления государственной услуги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№ 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righ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52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685"/>
        <w:gridCol w:w="2874"/>
        <w:gridCol w:w="2653"/>
        <w:gridCol w:w="1898"/>
      </w:tblGrid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необходимых для предоставления государственной услуги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Способы подачи документов, требования к представлению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МФЦ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Документ,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подтверждающий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полномочия лица, подписавшего заявление </w:t>
              <w:br/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О-ПС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pStyle w:val="96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Копия документа, подтверждающего право собственности или владения.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МФЦ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Комитет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К-ПС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[Все], Д(1)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законодательством или иными нормативными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правовыми актами для предоставления государственной услуги, которые заявитель вправе представить по собственной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4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7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Единого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реестра юридических лиц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э) – Единый портал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IV. Исчерпывающий перечень оснований для отказа в приеме заявления и документов, необходимых для предоставления государственной услуги, оснований для приостановления предоставления государственной услуги или отказа в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Таблица № 3</w:t>
      </w:r>
      <w:r/>
    </w:p>
    <w:tbl>
      <w:tblPr>
        <w:tblStyle w:val="952"/>
        <w:tblW w:w="10598" w:type="dxa"/>
        <w:tblLayout w:type="fixed"/>
        <w:tblLook w:val="04A0" w:firstRow="1" w:lastRow="0" w:firstColumn="1" w:lastColumn="0" w:noHBand="0" w:noVBand="1"/>
      </w:tblPr>
      <w:tblGrid>
        <w:gridCol w:w="533"/>
        <w:gridCol w:w="7230"/>
        <w:gridCol w:w="2835"/>
      </w:tblGrid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Перечень оснований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Идентификатор категорий (признаков)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pStyle w:val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 Заявление подано лицом, не уполномоченным на осуществление таких действий;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 Заявление с комплектом документов подписаны недействительной электронной подписью (при представлении документов посредством обращения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 ПГУ ЛО/ЕПГУ (при технической реализации);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 Представление неполного комплекта документов, необходимых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законодательными или иными нормативными правовыми актами для оказания услуги, подлежащих представлению заявителем;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 Заявление на получение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услуги оформлено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 в соответствии с регламентом;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 Представленные заявителем документы не отвечают требованиям, установленным регламентом;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 Некомплектн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 представленных документов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недостоверность указанных в них сведений;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 Отсутствие права на предоставление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W w:w="1059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3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230" w:type="dxa"/>
            <w:textDirection w:val="lrTb"/>
            <w:noWrap w:val="false"/>
          </w:tcPr>
          <w:p>
            <w:pPr>
              <w:ind w:firstLine="53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иного законного владельца объекта культурного наследия, включенного в Реестр;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539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заявление  подписано неуполномоченным лицом;</w:t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14:ligatures w14:val="none"/>
              </w:rPr>
            </w:r>
          </w:p>
          <w:p>
            <w:pPr>
              <w:ind w:firstLine="5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представлены документы,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полномочия лица, подписавшего заявление, копия документа, подтверждающего право собственности или владения.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А, 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>
        <w:br w:type="page" w:clear="all"/>
      </w:r>
      <w:r/>
    </w:p>
    <w:p>
      <w:pPr>
        <w:sectPr>
          <w:footnotePr/>
          <w:endnotePr/>
          <w:type w:val="nextPage"/>
          <w:pgSz w:w="12240" w:h="15840" w:orient="portrait"/>
          <w:pgMar w:top="709" w:right="567" w:bottom="567" w:left="1134" w:header="709" w:footer="709" w:gutter="0"/>
          <w:cols w:num="1" w:sep="0" w:space="720" w:equalWidth="1"/>
          <w:docGrid w:linePitch="360"/>
        </w:sectPr>
      </w:pPr>
      <w:r/>
      <w:r/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eastAsiaTheme="minorEastAsia"/>
          <w:b/>
          <w:bCs/>
          <w:sz w:val="28"/>
          <w:szCs w:val="28"/>
          <w:lang w:eastAsia="ru-RU"/>
        </w:rPr>
        <w:t xml:space="preserve">V. Формы заявления и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3540" w:firstLine="708"/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43"/>
        <w:jc w:val="both"/>
        <w:widowControl w:val="off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</w:r>
      <w:r>
        <w:rPr>
          <w:rFonts w:ascii="Calibri" w:hAnsi="Calibri" w:cs="Calibri"/>
          <w:sz w:val="22"/>
          <w:szCs w:val="20"/>
        </w:rPr>
      </w:r>
      <w:r>
        <w:rPr>
          <w:rFonts w:ascii="Calibri" w:hAnsi="Calibri" w:cs="Calibri"/>
          <w:sz w:val="22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СОГЛАСОВАНО: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"P281"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УТВЕРЖДАЮ: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                       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(должность)                                                                     (должность)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                       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(наименование организации)   </w:t>
        <w:tab/>
        <w:tab/>
        <w:tab/>
        <w:t xml:space="preserve">        (наименование органа охраны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/>
        <w:ind w:left="4248" w:firstLine="708"/>
        <w:jc w:val="both"/>
        <w:spacing w:after="0" w:afterAutospacing="0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объектов культурного наследия)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 _________________                       _____________ 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(подпись)      (Ф.И.О.)                                           (подпись)       (Ф.И.О.)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"__" __________________ 20__ г.                              "__" __________________ 20__ г.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М.П. &lt;2&gt;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 М.П.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contextualSpacing/>
        <w:jc w:val="both"/>
        <w:spacing w:after="0" w:afterAutospacing="0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ЗАДАНИЕ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3"/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проведение работ по сохранению объекта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культурного наследия регионального значения (выявленного объекта культурного наследия)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__________ № 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  Наименование   объекта культурного наследия регионального значения (выявленного объекта культурного наследия):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 Адрес  места  нахождения  объекта культурного наследия регионального значения (выявленного объекта культурного наследия) по данным органов технической инвентаризации: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Сведения о собственнике либо ином законном владельце объекта культурного наследия регионального значения (выявленного объекта культурного наследия):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 (законный владелец):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(указать полное наименование, организационно-правовую форму юридического лица в соответствии с учредительными документами; фамилию,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32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40"/>
      </w:tblGrid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"P283"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44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ОГРН/ОГРНИП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4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139"/>
        <w:gridCol w:w="606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"P284"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&lt;4&gt;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13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0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 Сведения  об  охранном  обязательстве  собственника или иного законного владельца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85"/>
        <w:gridCol w:w="6521"/>
      </w:tblGrid>
      <w:tr>
        <w:tblPrEx/>
        <w:trPr/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943"/>
              <w:jc w:val="both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943"/>
              <w:jc w:val="both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368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Орган охраны объектов культурного наследия, выдавший документ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52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  Реквизиты   документов   об  утверждении  границы  территории  объекта культурного наследия регионального значения (выявленного объекта культурного наследия):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 Реквизиты документов об утверждении предмета охраны объекта культурного наследия регионального значения (выявленного объекта культурного наследия), описание предмета охраны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"P285"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&lt;5&gt;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7.  Реквизиты документов о согла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совании органом охраны объектов культурного наследия  ранее  выполненной  проектной документации на проведение работ по сохранению  объекта  культурного наследия, возможность ее использования при проведении работ по сохранению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8.  Состав  и  содержание  проектной  документации  на  проведение работ по сохранению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23"/>
        <w:gridCol w:w="5383"/>
      </w:tblGrid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1. Предварительные работы: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2. Комплексные научные исследования: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Этап до начала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Этап в процессе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3. Проект реставрации и приспособления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"P286"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&lt;6&gt;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Эскизный проект (архитектурные и конструктивные решения проекта)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Проект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4. Рабочая проектная документация: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 Этап до начала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 Этап в процессе производства работ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482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38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gridSpan w:val="2"/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Раздел 5. Отчетная документация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"P287"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&lt;7&gt;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9.  Порядок  и  условия  согласования  проектной документации на проведение работ по сохранению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10. Требования по научному руководству, авторскому и техническому надзору: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11. Дополнительные требования и условия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"P288"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&lt;8&gt;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Задание подготовлено: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                 ___________                   _____________________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(Должность, наименование органа)                                  (Подпись)                            (Ф.И.О. полностью)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охраны объектов культурного наследия)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&lt;1&gt; Подписывается собственником или иным законным владельцем объекта культурного наследия (с указанием должности и наименования организации - для юридического лица; фамилии, имени, отчества (при наличии) - для физического лица).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&lt;2&gt; При наличии печати.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&lt;3&gt; Для физического лица.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&lt;4&gt; Включая код населенного пункта.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&lt;5&gt; В случае отсутствия утвержденного предмета охраны делается пометка "Необходимо разработать и утвердить в Органе охраны объектов культурного наследия".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&lt;6&gt; Указывается, что в случае проведения работ по со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хранению объекта культурного наследия, при которых затрагиваются конструктивные и другие характеристики надежности и безопасности объекта, разработка проектной документации и проведение работ осуществляется в соответствии с требованиями Градостроительного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"consultantplus://offline/ref=1B647F7E713A48F6795E4B024FCE2E5F10CB143DA43CEF40D0C60D6842UEA7J"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кодекса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Российской Федерации (собрание законодательства Российской Федерации, 2005, N 1, ст. 16; N 30 (ч. 1), ст. 3128; 2016, N 1 (ч. 1), ст. 22, ст. 79; N 26 (ч. 1), ст. 3867; N 27 (ч. 2), ст. 4302, ст. 4303, ст. 4305).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&lt;7&gt; Раздел заполняется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"consultantplus://offline/ref=1B647F7E713A48F6795E4B024FCE2E5F13C11D30A932EF40D0C60D6842UEA7J"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приказом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Минкультуры России от 25.06.201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5 N 1840 "Об утверждении состава и Порядка утверждения отчетной документации о выполнении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ссийской Федерации, или выявленного объекта культурного наследия, Порядка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реестр объектов культурного наследия (памятников истории и культуры) народов Российской Федерации, или выявленного объекта культурного наследия и его формы" (зарегистрирован в Минюсте России 25.08.2015 N 38666) (с изменениями, внесенными приказом Минкульту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ры России от 05.11.2015 N 2725 "О внесении изменения в Порядок приемки работ по сохранению объекта культурного наследия и подготовки акта приемки выполненных работ по сохранению объекта культурного наследия, включенного в единый государственный реестр объе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ктов культурного наследия (памятников истории и культуры) народов Российской Федерации, или выявленного объекта культурного наследия, утвержденный приказом Минкультуры России от 25 июня 2015 г. N 1840" (зарегистрирован в Минюсте России 23.11.2015 N 39809).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bookmarkStart w:id="0" w:name="undefined"/>
      <w:r>
        <w:rPr>
          <w:rFonts w:ascii="Times New Roman" w:hAnsi="Times New Roman" w:eastAsia="Times New Roman" w:cs="Times New Roman"/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sz w:val="24"/>
          <w:szCs w:val="24"/>
        </w:rPr>
        <w:t xml:space="preserve">&lt;8&gt; После заключения государственного контракта (договора) указывается: необходимость уведомления Органа охраны объектов культурного наследия об организации, являющейся разработчиком проектной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документации, имеющей лицензию на осуществление деятельности по сохранению объектов культурного наследия; работы проводятся специалистами, аттестованными федеральным органом охраны объектов культурного наследия в порядке, устанавливаемом в соответствии с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"consultantplus://offline/ref=1B647F7E713A48F6795E4B024FCE2E5F10C81733AB3CEF40D0C60D6842E706964D7C53D2D1U0A1J"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пунктом 29 статьи 9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Федерального закона от 25.06.2002 N 73-ФЗ "Об объектах культурного наследия (памятниках истории и культуры) народов Российской Федерации".</w:t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40"/>
        <w:jc w:val="both"/>
        <w:spacing w:before="220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 w:type="page" w:clear="all"/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43"/>
        <w:ind w:left="5670"/>
        <w:jc w:val="right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Образец 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0" w:type="auto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846"/>
        <w:gridCol w:w="4846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bottom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 "__" ________________ 20__ г.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№ 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4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Руководителю Органа охраны объектов культурного наследия, адрес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 выдаче задания на проведение работ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 сохранению объекта культурного наследия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center"/>
        <w:spacing w:after="0" w:afterAutospacing="0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"P548"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211"/>
        <w:gridCol w:w="799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211" w:type="dxa"/>
            <w:vAlign w:val="bottom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Заявитель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1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995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none" w:color="000000" w:sz="0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14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694"/>
        <w:gridCol w:w="567"/>
        <w:gridCol w:w="567"/>
      </w:tblGrid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СНИЛС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"P549"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&lt;2&gt;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W w:w="24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ОГРН/ОГРНИП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43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(место нахождения) заявителя: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Почтовый адрес заявителя: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none" w:color="000000" w:sz="0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0"/>
        <w:gridCol w:w="353"/>
        <w:gridCol w:w="353"/>
        <w:gridCol w:w="353"/>
        <w:gridCol w:w="353"/>
        <w:gridCol w:w="353"/>
        <w:gridCol w:w="358"/>
        <w:gridCol w:w="362"/>
        <w:gridCol w:w="74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35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W w:w="740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20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gridSpan w:val="6"/>
            <w:tcBorders>
              <w:bottom w:val="none" w:color="000000" w:sz="4" w:space="0"/>
            </w:tcBorders>
            <w:tcW w:w="2123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(индекс)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7401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88"/>
        <w:gridCol w:w="2528"/>
        <w:gridCol w:w="1046"/>
        <w:gridCol w:w="334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28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instrText xml:space="preserve"> HYPERLINK \l "P550" </w:instrTex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t xml:space="preserve">&lt;3&gt;</w:t>
            </w:r>
            <w:r>
              <w:rPr>
                <w:rFonts w:ascii="Times New Roman" w:hAnsi="Times New Roman" w:eastAsia="Times New Roman" w:cs="Times New Roman"/>
                <w:color w:val="0000ff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52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04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факс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34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701"/>
        <w:gridCol w:w="8505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Сайт/Электронная почта: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8505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Прошу   принять  решение  о  выдаче  задания  на  проведение  работ  по сохранению объектов культурного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наследия регионального значения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426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Наименование   и   категория   историко-культурного   значения  объекта культурного  наследия регионального значения, или  наименование  выявленного 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ind w:firstLine="567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Адрес  (местонахождение)  объекта  культурного  наследия регионального значения,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0" w:type="auto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75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Виды  и  наименования работ по сохранению объекта культурного наследия регионального значения или выявленного объекта культурного наследия, предполагаемые к проведению: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Сведения   о   собственнике   либо   ином  законном  владельце  объекта культурного наследия регионального значения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или выявленного объекта культурного наследия: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 (иной законный владелец):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206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206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206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(наименование юридического лица с указанием его организационно-правовой формы; фамилия, имя, отчество (при наличии) - для физического лица)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Адрес места нахождения: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(субъект Российской Федерации)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none" w:color="000000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48"/>
      </w:tblGrid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(населенный пункт)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2494"/>
        <w:gridCol w:w="961"/>
        <w:gridCol w:w="737"/>
        <w:gridCol w:w="1497"/>
        <w:gridCol w:w="737"/>
        <w:gridCol w:w="1269"/>
        <w:gridCol w:w="1462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249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961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497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корп./стр.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37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69" w:type="dxa"/>
            <w:vAlign w:val="top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офис/кв.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62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3"/>
        <w:ind w:firstLine="0"/>
        <w:jc w:val="both"/>
        <w:widowControl w:val="off"/>
        <w:tabs>
          <w:tab w:val="left" w:pos="284" w:leader="none"/>
        </w:tabs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Сведения   о   документах-основаниях   возникновения   права  собственности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законного  владения)  на объект культурного наследия регионального значения или выявленного объекта культурного наследия: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Вид документа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Кадастровый номер (или условный номер)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Дата выдачи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Номер государственной регистрации права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Ответственный представитель: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jc w:val="center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(фамилия, имя, отчество (при наличии)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tbl>
      <w:tblPr>
        <w:tblW w:w="10348" w:type="dxa"/>
        <w:tblInd w:w="6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single" w:color="000000" w:sz="4" w:space="0"/>
          <w:insideH w:val="none" w:color="000000" w:sz="0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29"/>
        <w:gridCol w:w="661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Контактный телефон: (включая код населенного пункта)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>
          <w:trHeight w:val="173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372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6619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Настоящим   ходатайством   подтверждаю,  что  принятие  такого  решения согласовано с собственником либо иным законным владельцем Объекта.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13678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214"/>
        <w:gridCol w:w="446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Результат рассмотрения заявления прошу: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10599" w:type="dxa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393"/>
              <w:gridCol w:w="10206"/>
            </w:tblGrid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tabs>
                      <w:tab w:val="left" w:pos="9124" w:leader="none"/>
                    </w:tabs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к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омитете по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сохранению 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культур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ного наследия Ленинградской облас</w:t>
                  </w: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ти &lt;4&gt;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выдать на руки в МФЦ, расположенном по адресу &lt;5&gt;: Ленинградская область, ______________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592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по почте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trHeight w:val="83"/>
              </w:trPr>
              <w:tc>
                <w:tcPr>
                  <w:tcBorders>
                    <w:right w:val="single" w:color="000000" w:sz="4" w:space="0"/>
                  </w:tcBorders>
                  <w:tcW w:w="393" w:type="dxa"/>
                  <w:vAlign w:val="top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10206" w:type="dxa"/>
                  <w:vAlign w:val="center"/>
                  <w:textDirection w:val="lrTb"/>
                  <w:noWrap w:val="false"/>
                </w:tcPr>
                <w:p>
                  <w:pPr>
                    <w:pStyle w:val="943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szCs w:val="24"/>
                    </w:rPr>
                    <w:t xml:space="preserve">направить в электронной форме в личный кабинет на ПГУ ЛО/ЕПГУ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94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214" w:type="dxa"/>
            <w:vAlign w:val="top"/>
            <w:textDirection w:val="lrTb"/>
            <w:noWrap w:val="false"/>
          </w:tcPr>
          <w:p>
            <w:pPr>
              <w:pStyle w:val="943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  <w:r>
              <w:rPr>
                <w:rFonts w:ascii="Times New Roman" w:hAnsi="Times New Roman" w:cs="Times New Roman"/>
                <w:sz w:val="22"/>
                <w:szCs w:val="20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Приложение: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9654" w:type="dxa"/>
        <w:tblInd w:w="62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191"/>
        <w:gridCol w:w="6803"/>
        <w:gridCol w:w="1660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91" w:type="dxa"/>
            <w:vAlign w:val="top"/>
            <w:textDirection w:val="lrTb"/>
            <w:noWrap w:val="false"/>
          </w:tcPr>
          <w:p>
            <w:pPr>
              <w:pStyle w:val="943"/>
              <w:ind w:firstLine="624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position w:val="-10"/>
                <w:sz w:val="24"/>
                <w:szCs w:val="2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00025" cy="266700"/>
                      <wp:effectExtent l="0" t="0" r="0" b="0"/>
                      <wp:docPr id="1" name="_x0000_i1027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83502827" name=""/>
                              <pic:cNvPicPr/>
                              <pic:nvPr/>
                            </pic:nvPicPr>
                            <pic:blipFill>
                              <a:blip r:embed="rId23">
                                <a:extLst>
                                  <a:ext uri="{96DAC541-7B7A-43D3-8B79-37D633B846F1}">
                                    <asvg:svgBlip xmlns:asvg="http://schemas.microsoft.com/office/drawing/2016/SVG/main" r:embed="rId24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200025" cy="266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5.75pt;height:21.00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803" w:type="dxa"/>
            <w:vAlign w:val="top"/>
            <w:textDirection w:val="lrTb"/>
            <w:noWrap w:val="false"/>
          </w:tcPr>
          <w:p>
            <w:pPr>
              <w:pStyle w:val="943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документ, подтверждающий полномочия лица, подписавшего заявление о выдаче задания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60" w:type="dxa"/>
            <w:vAlign w:val="bottom"/>
            <w:textDirection w:val="lrTb"/>
            <w:noWrap w:val="false"/>
          </w:tcPr>
          <w:p>
            <w:pPr>
              <w:pStyle w:val="943"/>
              <w:jc w:val="right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 _____ л.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  _____________           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(Должность)         (Подпись)                  (Ф.И.О. полностью)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2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\l "P552" 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t xml:space="preserve">М.П. &lt;6&gt;</w:t>
      </w:r>
      <w:r>
        <w:rPr>
          <w:rFonts w:ascii="Times New Roman" w:hAnsi="Times New Roman" w:eastAsia="Times New Roman" w:cs="Times New Roman"/>
          <w:color w:val="0000ff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  <w:highlight w:val="none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highlight w:val="none"/>
        </w:rPr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--------------------------------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&lt;1&gt; Для юридического лица заполняется на бланке организации и подписывается руководителем.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&lt;2&gt; Для физического лица.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&lt;3&gt; Включая код населенного пункта.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&lt;4&gt; Необходимо при себе иметь документ, удостоверяющий личность гражданина, доверенность, оформленную в установленном порядке.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left="-567" w:firstLine="540"/>
        <w:jc w:val="both"/>
        <w:tabs>
          <w:tab w:val="left" w:pos="142" w:leader="none"/>
          <w:tab w:val="left" w:pos="284" w:leader="none"/>
          <w:tab w:val="num" w:pos="1080" w:leader="none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&lt;5&gt;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адрес МФЦ указывается при подаче документов посредством ПГУ ЛО / ЕПГУ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&lt;6&gt; При наличии печати.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943"/>
        <w:ind w:firstLine="540"/>
        <w:jc w:val="both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br w:type="page" w:clear="all"/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43"/>
        <w:jc w:val="right"/>
        <w:widowControl w:val="off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Образец 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</w:r>
      <w:r>
        <w:rPr>
          <w:rFonts w:ascii="Times New Roman" w:hAnsi="Times New Roman" w:cs="Times New Roman"/>
          <w:bCs/>
          <w:sz w:val="20"/>
          <w:szCs w:val="20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2"/>
          <w:szCs w:val="20"/>
        </w:rPr>
      </w:r>
      <w:r>
        <w:rPr>
          <w:rFonts w:ascii="Times New Roman" w:hAnsi="Times New Roman" w:cs="Times New Roman"/>
          <w:sz w:val="22"/>
          <w:szCs w:val="20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6" cy="819125"/>
                <wp:effectExtent l="0" t="0" r="0" b="0"/>
                <wp:docPr id="2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2236967" name="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38164" cy="81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eastAsia="Times New Roman" w:cs="Times New Roman"/>
          <w:color w:val="365f91"/>
          <w14:ligatures w14:val="none"/>
        </w:rPr>
      </w:pPr>
      <w:r>
        <w:rPr>
          <w:rFonts w:ascii="Times New Roman" w:hAnsi="Times New Roman" w:eastAsia="Times New Roman" w:cs="Times New Roman"/>
          <w:color w:val="365f91"/>
          <w:sz w:val="24"/>
          <w:szCs w:val="24"/>
        </w:rPr>
      </w:r>
      <w:r>
        <w:rPr>
          <w:b/>
          <w:bCs/>
          <w:color w:val="365f91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color w:val="365f91"/>
          <w14:ligatures w14:val="none"/>
        </w:rPr>
      </w:r>
      <w:r>
        <w:rPr>
          <w:rFonts w:ascii="Times New Roman" w:hAnsi="Times New Roman" w:eastAsia="Times New Roman" w:cs="Times New Roman"/>
          <w:color w:val="365f91"/>
          <w14:ligatures w14:val="none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КОМИТЕТ ПО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СОХРАНЕНИЮ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КУЛЬТУР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НОГО НАСЛЕДИЯ</w:t>
      </w:r>
      <w:r>
        <w:rPr>
          <w:rFonts w:ascii="Times New Roman" w:hAnsi="Times New Roman" w:cs="Times New Roman"/>
          <w:b/>
          <w:bCs/>
          <w:color w:val="365f91"/>
        </w:rPr>
      </w:r>
      <w:r>
        <w:rPr>
          <w:rFonts w:ascii="Times New Roman" w:hAnsi="Times New Roman" w:cs="Times New Roman"/>
          <w:b/>
          <w:bCs/>
          <w:color w:val="365f91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ЛЕНИНГРАДСКОЙ ОБЛАСТИ </w:t>
      </w:r>
      <w:r>
        <w:rPr>
          <w:rFonts w:ascii="Times New Roman" w:hAnsi="Times New Roman" w:cs="Times New Roman"/>
          <w:b/>
          <w:bCs/>
          <w:color w:val="365f91"/>
        </w:rPr>
      </w:r>
      <w:r>
        <w:rPr>
          <w:rFonts w:ascii="Times New Roman" w:hAnsi="Times New Roman" w:cs="Times New Roman"/>
          <w:b/>
          <w:bCs/>
          <w:color w:val="365f91"/>
        </w:rPr>
      </w:r>
    </w:p>
    <w:p>
      <w:pPr>
        <w:pStyle w:val="96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№____________________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сохранению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культур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Ленинг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радской области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расположенного(ых) по адресу_____________________________________,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сообщает об отказе в выдаче вышеуказанного задания в связи: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указанные в заявлении работы не соответствуют требованиям законодательства Российской Федерации и правовых актов субъектов Российской Федерации в области сохранения объектов культурного наследия, а также требованиям охранного обязательства собственника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или иного законного владельца объекта культурного наследия, включенного в Реестр;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2) заявление  подписано неуполномоченным лицом;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66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 представлены документы,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подтверждающие полномочия лица, подписавшего заявление, копия документа, подтверждающего право собственности или владения.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Style w:val="95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  <w:u w:val="single"/>
        </w:rPr>
      </w:r>
    </w:p>
    <w:p>
      <w:pPr>
        <w:pStyle w:val="954"/>
        <w:ind w:left="4248" w:firstLine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(нужное выделить)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br w:type="page" w:clear="all"/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943"/>
        <w:jc w:val="right"/>
        <w:widowControl w:val="o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Образец 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pStyle w:val="943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8166" cy="819125"/>
                <wp:effectExtent l="0" t="0" r="0" b="0"/>
                <wp:docPr id="3" name="_x0000_i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2971746" name=""/>
                        <pic:cNvPicPr/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638164" cy="819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50.25pt;height:64.50pt;mso-wrap-distance-left:0.00pt;mso-wrap-distance-top:0.00pt;mso-wrap-distance-right:0.00pt;mso-wrap-distance-bottom:0.00pt;" stroked="f">
                <v:path textboxrect="0,0,0,0"/>
                <v:imagedata r:id="rId25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14:ligatures w14:val="none"/>
        </w:rPr>
      </w:pPr>
      <w:r>
        <w:rPr>
          <w:rFonts w:ascii="Times New Roman" w:hAnsi="Times New Roman" w:eastAsia="Times New Roman" w:cs="Times New Roman"/>
          <w:color w:val="365f91"/>
          <w:sz w:val="24"/>
          <w:szCs w:val="24"/>
        </w:rPr>
      </w:r>
      <w:r>
        <w:rPr>
          <w:b/>
          <w:bCs/>
          <w:color w:val="365f91"/>
        </w:rPr>
        <w:t xml:space="preserve">АДМИНИСТРАЦИЯ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ЛЕНИНГРАДСКОЙ ОБЛАСТИ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  <w14:ligatures w14:val="none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КОМИТЕТ ПО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СОХРАНЕНИЮ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 КУЛЬТУР</w:t>
      </w: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НОГО НАСЛЕДИЯ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66"/>
        <w:ind w:left="142" w:right="225"/>
        <w:jc w:val="center"/>
        <w:spacing w:before="153" w:line="264" w:lineRule="exact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365f91"/>
          <w:sz w:val="24"/>
          <w:szCs w:val="24"/>
        </w:rPr>
        <w:t xml:space="preserve">ЛЕНИНГРАДСКОЙ ОБЛАСТИ </w:t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365f91"/>
          <w:sz w:val="24"/>
          <w:szCs w:val="24"/>
        </w:rPr>
      </w:r>
    </w:p>
    <w:p>
      <w:pPr>
        <w:pStyle w:val="96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966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12"/>
          <w:szCs w:val="12"/>
        </w:rPr>
      </w:r>
      <w:r>
        <w:rPr>
          <w:rFonts w:ascii="Times New Roman" w:hAnsi="Times New Roman" w:cs="Times New Roman"/>
          <w:sz w:val="12"/>
          <w:szCs w:val="12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№____________________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9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Комитет по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сохранению культурного наследия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Ленинг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радской области сообщает Вам о том, что по результатам рассмотрения заявления от ____________ вх. № ________ о выдаче задания на проведение работ по сохранению объекта культурного наследия регионального значения или выявленного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6"/>
        <w:ind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(наименование объектов культурного наследия, выявленного объекта культурного наследия)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расположенного(ых) по адресу_____________________________________,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направляет Вам задание № _________________.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Приложение: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___ л.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 </w:t>
        <w:tab/>
        <w:t xml:space="preserve">_________</w:t>
        <w:tab/>
        <w:tab/>
        <w:t xml:space="preserve">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4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(должность лица, уполномоченного на принятие решения)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(подпись)</w:t>
        <w:tab/>
        <w:t xml:space="preserve">                               (ФИО)</w:t>
      </w:r>
      <w:r>
        <w:rPr>
          <w:rFonts w:ascii="Times New Roman" w:hAnsi="Times New Roman" w:cs="Times New Roman"/>
          <w:sz w:val="28"/>
          <w:szCs w:val="28"/>
          <w:vertAlign w:val="superscript"/>
        </w:rPr>
      </w:r>
      <w:r>
        <w:rPr>
          <w:rFonts w:ascii="Times New Roman" w:hAnsi="Times New Roman" w:cs="Times New Roman"/>
          <w:sz w:val="28"/>
          <w:szCs w:val="28"/>
          <w:vertAlign w:val="superscript"/>
        </w:rPr>
      </w:r>
    </w:p>
    <w:p>
      <w:pPr>
        <w:pStyle w:val="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851" w:right="707" w:bottom="284" w:left="1418" w:header="34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Cambria">
    <w:panose1 w:val="02040803050406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6066976"/>
      <w:docPartObj>
        <w:docPartGallery w:val="Page Numbers (Top of Page)"/>
        <w:docPartUnique w:val="true"/>
      </w:docPartObj>
      <w:rPr/>
    </w:sdtPr>
    <w:sdtContent>
      <w:p>
        <w:pPr>
          <w:pStyle w:val="9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46</w:t>
        </w:r>
        <w:r>
          <w:fldChar w:fldCharType="end"/>
        </w:r>
        <w:r/>
      </w:p>
    </w:sdtContent>
  </w:sdt>
  <w:p>
    <w:pPr>
      <w:pStyle w:val="957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3"/>
        <w:position w:val="0"/>
        <w:sz w:val="26"/>
        <w:szCs w:val="26"/>
        <w:u w:val="none"/>
        <w:lang w:val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6"/>
        <w:szCs w:val="26"/>
        <w:u w:val="none"/>
        <w:lang w:val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multiLevelType w:val="hybridMultilevel"/>
    <w:lvl w:ilvl="0">
      <w:start w:val="25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99" w:hanging="9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72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04" w:hanging="360"/>
      </w:pPr>
      <w:rPr>
        <w:rFonts w:hint="default"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5" w:hanging="1005"/>
        <w:tabs>
          <w:tab w:val="num" w:pos="1715" w:leader="none"/>
        </w:tabs>
      </w:pPr>
      <w:rPr>
        <w:rFonts w:hint="default"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2832" w:hanging="705"/>
      </w:pPr>
      <w:rPr>
        <w:rFonts w:hint="default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32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9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6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3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60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8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5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82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0" w:hanging="147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190" w:hanging="147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910" w:hanging="14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30" w:hanging="147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350" w:hanging="147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70" w:hanging="147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2360" w:hanging="2160"/>
      </w:pPr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680"/>
        <w:tabs>
          <w:tab w:val="num" w:pos="6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  <w:tabs>
          <w:tab w:val="num" w:pos="5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80" w:hanging="18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40" w:hanging="18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300" w:hanging="180"/>
        <w:tabs>
          <w:tab w:val="num" w:pos="6300" w:leader="none"/>
        </w:tabs>
      </w:p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1"/>
  </w:num>
  <w:num w:numId="3">
    <w:abstractNumId w:val="44"/>
  </w:num>
  <w:num w:numId="4">
    <w:abstractNumId w:val="48"/>
  </w:num>
  <w:num w:numId="5">
    <w:abstractNumId w:val="24"/>
  </w:num>
  <w:num w:numId="6">
    <w:abstractNumId w:val="28"/>
  </w:num>
  <w:num w:numId="7">
    <w:abstractNumId w:val="20"/>
  </w:num>
  <w:num w:numId="8">
    <w:abstractNumId w:val="37"/>
  </w:num>
  <w:num w:numId="9">
    <w:abstractNumId w:val="14"/>
  </w:num>
  <w:num w:numId="10">
    <w:abstractNumId w:val="42"/>
  </w:num>
  <w:num w:numId="11">
    <w:abstractNumId w:val="2"/>
  </w:num>
  <w:num w:numId="12">
    <w:abstractNumId w:val="39"/>
  </w:num>
  <w:num w:numId="13">
    <w:abstractNumId w:val="16"/>
  </w:num>
  <w:num w:numId="14">
    <w:abstractNumId w:val="45"/>
  </w:num>
  <w:num w:numId="15">
    <w:abstractNumId w:val="5"/>
  </w:num>
  <w:num w:numId="16">
    <w:abstractNumId w:val="43"/>
  </w:num>
  <w:num w:numId="17">
    <w:abstractNumId w:val="4"/>
  </w:num>
  <w:num w:numId="18">
    <w:abstractNumId w:val="13"/>
  </w:num>
  <w:num w:numId="19">
    <w:abstractNumId w:val="29"/>
  </w:num>
  <w:num w:numId="20">
    <w:abstractNumId w:val="7"/>
  </w:num>
  <w:num w:numId="21">
    <w:abstractNumId w:val="8"/>
  </w:num>
  <w:num w:numId="22">
    <w:abstractNumId w:val="47"/>
  </w:num>
  <w:num w:numId="23">
    <w:abstractNumId w:val="18"/>
  </w:num>
  <w:num w:numId="24">
    <w:abstractNumId w:val="26"/>
  </w:num>
  <w:num w:numId="25">
    <w:abstractNumId w:val="41"/>
  </w:num>
  <w:num w:numId="26">
    <w:abstractNumId w:val="46"/>
  </w:num>
  <w:num w:numId="27">
    <w:abstractNumId w:val="15"/>
  </w:num>
  <w:num w:numId="28">
    <w:abstractNumId w:val="33"/>
  </w:num>
  <w:num w:numId="29">
    <w:abstractNumId w:val="36"/>
  </w:num>
  <w:num w:numId="30">
    <w:abstractNumId w:val="0"/>
  </w:num>
  <w:num w:numId="31">
    <w:abstractNumId w:val="27"/>
  </w:num>
  <w:num w:numId="32">
    <w:abstractNumId w:val="38"/>
  </w:num>
  <w:num w:numId="33">
    <w:abstractNumId w:val="34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10"/>
  </w:num>
  <w:num w:numId="37">
    <w:abstractNumId w:val="11"/>
  </w:num>
  <w:num w:numId="38">
    <w:abstractNumId w:val="12"/>
  </w:num>
  <w:num w:numId="39">
    <w:abstractNumId w:val="22"/>
  </w:num>
  <w:num w:numId="40">
    <w:abstractNumId w:val="30"/>
  </w:num>
  <w:num w:numId="41">
    <w:abstractNumId w:val="19"/>
  </w:num>
  <w:num w:numId="42">
    <w:abstractNumId w:val="17"/>
  </w:num>
  <w:num w:numId="43">
    <w:abstractNumId w:val="3"/>
  </w:num>
  <w:num w:numId="44">
    <w:abstractNumId w:val="6"/>
  </w:num>
  <w:num w:numId="45">
    <w:abstractNumId w:val="25"/>
  </w:num>
  <w:num w:numId="46">
    <w:abstractNumId w:val="23"/>
  </w:num>
  <w:num w:numId="47">
    <w:abstractNumId w:val="9"/>
  </w:num>
  <w:num w:numId="48">
    <w:abstractNumId w:val="32"/>
  </w:num>
  <w:num w:numId="4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6">
    <w:name w:val="Heading 1 Char"/>
    <w:basedOn w:val="946"/>
    <w:link w:val="944"/>
    <w:uiPriority w:val="9"/>
    <w:rPr>
      <w:rFonts w:ascii="Arial" w:hAnsi="Arial" w:eastAsia="Arial" w:cs="Arial"/>
      <w:sz w:val="40"/>
      <w:szCs w:val="40"/>
    </w:rPr>
  </w:style>
  <w:style w:type="character" w:styleId="777">
    <w:name w:val="Heading 2 Char"/>
    <w:basedOn w:val="946"/>
    <w:link w:val="945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43"/>
    <w:next w:val="943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basedOn w:val="946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43"/>
    <w:next w:val="943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46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43"/>
    <w:next w:val="943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basedOn w:val="946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43"/>
    <w:next w:val="943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basedOn w:val="946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43"/>
    <w:next w:val="943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46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43"/>
    <w:next w:val="943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46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43"/>
    <w:next w:val="943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46"/>
    <w:link w:val="790"/>
    <w:uiPriority w:val="9"/>
    <w:rPr>
      <w:rFonts w:ascii="Arial" w:hAnsi="Arial" w:eastAsia="Arial" w:cs="Arial"/>
      <w:i/>
      <w:iCs/>
      <w:sz w:val="21"/>
      <w:szCs w:val="21"/>
    </w:rPr>
  </w:style>
  <w:style w:type="character" w:styleId="792">
    <w:name w:val="Title Char"/>
    <w:basedOn w:val="946"/>
    <w:link w:val="976"/>
    <w:uiPriority w:val="10"/>
    <w:rPr>
      <w:sz w:val="48"/>
      <w:szCs w:val="48"/>
    </w:rPr>
  </w:style>
  <w:style w:type="paragraph" w:styleId="793">
    <w:name w:val="Subtitle"/>
    <w:basedOn w:val="943"/>
    <w:next w:val="943"/>
    <w:link w:val="794"/>
    <w:uiPriority w:val="11"/>
    <w:qFormat/>
    <w:pPr>
      <w:spacing w:before="200" w:after="200"/>
    </w:pPr>
    <w:rPr>
      <w:sz w:val="24"/>
      <w:szCs w:val="24"/>
    </w:rPr>
  </w:style>
  <w:style w:type="character" w:styleId="794">
    <w:name w:val="Subtitle Char"/>
    <w:basedOn w:val="946"/>
    <w:link w:val="793"/>
    <w:uiPriority w:val="11"/>
    <w:rPr>
      <w:sz w:val="24"/>
      <w:szCs w:val="24"/>
    </w:rPr>
  </w:style>
  <w:style w:type="paragraph" w:styleId="795">
    <w:name w:val="Quote"/>
    <w:basedOn w:val="943"/>
    <w:next w:val="943"/>
    <w:link w:val="796"/>
    <w:uiPriority w:val="29"/>
    <w:qFormat/>
    <w:pPr>
      <w:ind w:left="720" w:right="720"/>
    </w:pPr>
    <w:rPr>
      <w:i/>
    </w:rPr>
  </w:style>
  <w:style w:type="character" w:styleId="796">
    <w:name w:val="Quote Char"/>
    <w:link w:val="795"/>
    <w:uiPriority w:val="29"/>
    <w:rPr>
      <w:i/>
    </w:rPr>
  </w:style>
  <w:style w:type="paragraph" w:styleId="797">
    <w:name w:val="Intense Quote"/>
    <w:basedOn w:val="943"/>
    <w:next w:val="943"/>
    <w:link w:val="7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8">
    <w:name w:val="Intense Quote Char"/>
    <w:link w:val="797"/>
    <w:uiPriority w:val="30"/>
    <w:rPr>
      <w:i/>
    </w:rPr>
  </w:style>
  <w:style w:type="character" w:styleId="799">
    <w:name w:val="Header Char"/>
    <w:basedOn w:val="946"/>
    <w:link w:val="957"/>
    <w:uiPriority w:val="99"/>
  </w:style>
  <w:style w:type="character" w:styleId="800">
    <w:name w:val="Footer Char"/>
    <w:basedOn w:val="946"/>
    <w:link w:val="959"/>
    <w:uiPriority w:val="99"/>
  </w:style>
  <w:style w:type="paragraph" w:styleId="801">
    <w:name w:val="Caption"/>
    <w:basedOn w:val="943"/>
    <w:next w:val="943"/>
    <w:link w:val="8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2">
    <w:name w:val="Caption Char"/>
    <w:basedOn w:val="801"/>
    <w:link w:val="959"/>
    <w:uiPriority w:val="99"/>
  </w:style>
  <w:style w:type="table" w:styleId="803">
    <w:name w:val="Table Grid Light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5">
    <w:name w:val="Plain Table 2"/>
    <w:basedOn w:val="94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6">
    <w:name w:val="Plain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7">
    <w:name w:val="Plain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Plain Table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2">
    <w:name w:val="Grid Table 4 - Accent 2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Grid Table 4 - Accent 3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4">
    <w:name w:val="Grid Table 4 - Accent 4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Grid Table 4 - Accent 5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basedOn w:val="94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5">
    <w:name w:val="Grid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6">
    <w:name w:val="Grid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7">
    <w:name w:val="Grid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8">
    <w:name w:val="Grid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9">
    <w:name w:val="Grid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0">
    <w:name w:val="Grid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1">
    <w:name w:val="Grid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6">
    <w:name w:val="List Table 2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7">
    <w:name w:val="List Table 2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8">
    <w:name w:val="List Table 2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9">
    <w:name w:val="List Table 2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0">
    <w:name w:val="List Table 2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1">
    <w:name w:val="List Table 2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2">
    <w:name w:val="List Table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3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5 Dark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5 Dark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6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4">
    <w:name w:val="List Table 6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6">
    <w:name w:val="List Table 6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7">
    <w:name w:val="List Table 6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8">
    <w:name w:val="List Table 6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9">
    <w:name w:val="List Table 6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0">
    <w:name w:val="List Table 7 Colorful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1">
    <w:name w:val="List Table 7 Colorful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2">
    <w:name w:val="List Table 7 Colorful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3">
    <w:name w:val="List Table 7 Colorful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04">
    <w:name w:val="List Table 7 Colorful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05">
    <w:name w:val="List Table 7 Colorful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06">
    <w:name w:val="List Table 7 Colorful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07">
    <w:name w:val="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8">
    <w:name w:val="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9">
    <w:name w:val="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0">
    <w:name w:val="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1">
    <w:name w:val="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2">
    <w:name w:val="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3">
    <w:name w:val="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14">
    <w:name w:val="Bordered &amp; Lined - Accent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5">
    <w:name w:val="Bordered &amp; Lined - Accent 1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6">
    <w:name w:val="Bordered &amp; Lined - Accent 2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7">
    <w:name w:val="Bordered &amp; Lined - Accent 3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8">
    <w:name w:val="Bordered &amp; Lined - Accent 4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9">
    <w:name w:val="Bordered &amp; Lined - Accent 5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0">
    <w:name w:val="Bordered &amp; Lined - Accent 6"/>
    <w:basedOn w:val="94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1">
    <w:name w:val="Bordered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2">
    <w:name w:val="Bordered - Accent 1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4">
    <w:name w:val="Bordered - Accent 3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5">
    <w:name w:val="Bordered - Accent 4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6">
    <w:name w:val="Bordered - Accent 5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7">
    <w:name w:val="Bordered - Accent 6"/>
    <w:basedOn w:val="94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28">
    <w:name w:val="Footnote Text Char"/>
    <w:link w:val="985"/>
    <w:uiPriority w:val="99"/>
    <w:rPr>
      <w:sz w:val="18"/>
    </w:rPr>
  </w:style>
  <w:style w:type="paragraph" w:styleId="929">
    <w:name w:val="endnote text"/>
    <w:basedOn w:val="943"/>
    <w:link w:val="930"/>
    <w:uiPriority w:val="99"/>
    <w:semiHidden/>
    <w:unhideWhenUsed/>
    <w:pPr>
      <w:spacing w:after="0" w:line="240" w:lineRule="auto"/>
    </w:pPr>
    <w:rPr>
      <w:sz w:val="20"/>
    </w:rPr>
  </w:style>
  <w:style w:type="character" w:styleId="930">
    <w:name w:val="Endnote Text Char"/>
    <w:link w:val="929"/>
    <w:uiPriority w:val="99"/>
    <w:rPr>
      <w:sz w:val="20"/>
    </w:rPr>
  </w:style>
  <w:style w:type="character" w:styleId="931">
    <w:name w:val="endnote reference"/>
    <w:basedOn w:val="946"/>
    <w:uiPriority w:val="99"/>
    <w:semiHidden/>
    <w:unhideWhenUsed/>
    <w:rPr>
      <w:vertAlign w:val="superscript"/>
    </w:rPr>
  </w:style>
  <w:style w:type="paragraph" w:styleId="932">
    <w:name w:val="toc 1"/>
    <w:basedOn w:val="943"/>
    <w:next w:val="943"/>
    <w:uiPriority w:val="39"/>
    <w:unhideWhenUsed/>
    <w:pPr>
      <w:ind w:left="0" w:right="0" w:firstLine="0"/>
      <w:spacing w:after="57"/>
    </w:pPr>
  </w:style>
  <w:style w:type="paragraph" w:styleId="933">
    <w:name w:val="toc 2"/>
    <w:basedOn w:val="943"/>
    <w:next w:val="943"/>
    <w:uiPriority w:val="39"/>
    <w:unhideWhenUsed/>
    <w:pPr>
      <w:ind w:left="283" w:right="0" w:firstLine="0"/>
      <w:spacing w:after="57"/>
    </w:pPr>
  </w:style>
  <w:style w:type="paragraph" w:styleId="934">
    <w:name w:val="toc 3"/>
    <w:basedOn w:val="943"/>
    <w:next w:val="943"/>
    <w:uiPriority w:val="39"/>
    <w:unhideWhenUsed/>
    <w:pPr>
      <w:ind w:left="567" w:right="0" w:firstLine="0"/>
      <w:spacing w:after="57"/>
    </w:pPr>
  </w:style>
  <w:style w:type="paragraph" w:styleId="935">
    <w:name w:val="toc 4"/>
    <w:basedOn w:val="943"/>
    <w:next w:val="943"/>
    <w:uiPriority w:val="39"/>
    <w:unhideWhenUsed/>
    <w:pPr>
      <w:ind w:left="850" w:right="0" w:firstLine="0"/>
      <w:spacing w:after="57"/>
    </w:pPr>
  </w:style>
  <w:style w:type="paragraph" w:styleId="936">
    <w:name w:val="toc 5"/>
    <w:basedOn w:val="943"/>
    <w:next w:val="943"/>
    <w:uiPriority w:val="39"/>
    <w:unhideWhenUsed/>
    <w:pPr>
      <w:ind w:left="1134" w:right="0" w:firstLine="0"/>
      <w:spacing w:after="57"/>
    </w:pPr>
  </w:style>
  <w:style w:type="paragraph" w:styleId="937">
    <w:name w:val="toc 6"/>
    <w:basedOn w:val="943"/>
    <w:next w:val="943"/>
    <w:uiPriority w:val="39"/>
    <w:unhideWhenUsed/>
    <w:pPr>
      <w:ind w:left="1417" w:right="0" w:firstLine="0"/>
      <w:spacing w:after="57"/>
    </w:pPr>
  </w:style>
  <w:style w:type="paragraph" w:styleId="938">
    <w:name w:val="toc 7"/>
    <w:basedOn w:val="943"/>
    <w:next w:val="943"/>
    <w:uiPriority w:val="39"/>
    <w:unhideWhenUsed/>
    <w:pPr>
      <w:ind w:left="1701" w:right="0" w:firstLine="0"/>
      <w:spacing w:after="57"/>
    </w:pPr>
  </w:style>
  <w:style w:type="paragraph" w:styleId="939">
    <w:name w:val="toc 8"/>
    <w:basedOn w:val="943"/>
    <w:next w:val="943"/>
    <w:uiPriority w:val="39"/>
    <w:unhideWhenUsed/>
    <w:pPr>
      <w:ind w:left="1984" w:right="0" w:firstLine="0"/>
      <w:spacing w:after="57"/>
    </w:pPr>
  </w:style>
  <w:style w:type="paragraph" w:styleId="940">
    <w:name w:val="toc 9"/>
    <w:basedOn w:val="943"/>
    <w:next w:val="943"/>
    <w:uiPriority w:val="39"/>
    <w:unhideWhenUsed/>
    <w:pPr>
      <w:ind w:left="2268" w:right="0" w:firstLine="0"/>
      <w:spacing w:after="57"/>
    </w:pPr>
  </w:style>
  <w:style w:type="paragraph" w:styleId="941">
    <w:name w:val="TOC Heading"/>
    <w:uiPriority w:val="39"/>
    <w:unhideWhenUsed/>
  </w:style>
  <w:style w:type="paragraph" w:styleId="942">
    <w:name w:val="table of figures"/>
    <w:basedOn w:val="943"/>
    <w:next w:val="943"/>
    <w:uiPriority w:val="99"/>
    <w:unhideWhenUsed/>
    <w:pPr>
      <w:spacing w:after="0" w:afterAutospacing="0"/>
    </w:pPr>
  </w:style>
  <w:style w:type="paragraph" w:styleId="943" w:default="1">
    <w:name w:val="Normal"/>
    <w:qFormat/>
  </w:style>
  <w:style w:type="paragraph" w:styleId="944">
    <w:name w:val="Heading 1"/>
    <w:basedOn w:val="943"/>
    <w:next w:val="943"/>
    <w:link w:val="968"/>
    <w:qFormat/>
    <w:pPr>
      <w:jc w:val="center"/>
      <w:keepNext/>
      <w:spacing w:after="0" w:line="360" w:lineRule="auto"/>
      <w:outlineLvl w:val="0"/>
    </w:pPr>
    <w:rPr>
      <w:rFonts w:ascii="Tahoma" w:hAnsi="Tahoma" w:eastAsia="Times New Roman" w:cs="Times New Roman"/>
      <w:b/>
      <w:sz w:val="28"/>
      <w:szCs w:val="20"/>
    </w:rPr>
  </w:style>
  <w:style w:type="paragraph" w:styleId="945">
    <w:name w:val="Heading 2"/>
    <w:basedOn w:val="943"/>
    <w:next w:val="943"/>
    <w:link w:val="969"/>
    <w:semiHidden/>
    <w:unhideWhenUsed/>
    <w:qFormat/>
    <w:pPr>
      <w:keepNext/>
      <w:spacing w:before="240" w:after="60" w:line="240" w:lineRule="auto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46" w:default="1">
    <w:name w:val="Default Paragraph Font"/>
    <w:uiPriority w:val="1"/>
    <w:semiHidden/>
    <w:unhideWhenUsed/>
  </w:style>
  <w:style w:type="table" w:styleId="9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8" w:default="1">
    <w:name w:val="No List"/>
    <w:uiPriority w:val="99"/>
    <w:semiHidden/>
    <w:unhideWhenUsed/>
  </w:style>
  <w:style w:type="paragraph" w:styleId="949">
    <w:name w:val="List Paragraph"/>
    <w:basedOn w:val="943"/>
    <w:uiPriority w:val="34"/>
    <w:qFormat/>
    <w:pPr>
      <w:contextualSpacing/>
      <w:ind w:left="720"/>
    </w:pPr>
    <w:rPr>
      <w:rFonts w:ascii="Calibri" w:hAnsi="Calibri" w:eastAsia="Times New Roman" w:cs="Times New Roman"/>
      <w:lang w:eastAsia="ru-RU"/>
    </w:rPr>
  </w:style>
  <w:style w:type="paragraph" w:styleId="950">
    <w:name w:val="Balloon Text"/>
    <w:basedOn w:val="943"/>
    <w:link w:val="951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basedOn w:val="946"/>
    <w:link w:val="950"/>
    <w:uiPriority w:val="99"/>
    <w:semiHidden/>
    <w:rPr>
      <w:rFonts w:ascii="Tahoma" w:hAnsi="Tahoma" w:cs="Tahoma"/>
      <w:sz w:val="16"/>
      <w:szCs w:val="16"/>
    </w:rPr>
  </w:style>
  <w:style w:type="table" w:styleId="952">
    <w:name w:val="Table Grid"/>
    <w:basedOn w:val="94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53">
    <w:name w:val="Hyperlink"/>
    <w:basedOn w:val="946"/>
    <w:unhideWhenUsed/>
    <w:rPr>
      <w:color w:val="0000ff" w:themeColor="hyperlink"/>
      <w:u w:val="single"/>
    </w:rPr>
  </w:style>
  <w:style w:type="paragraph" w:styleId="95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55" w:customStyle="1">
    <w:name w:val="ConsPlusTitle"/>
    <w:uiPriority w:val="99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56">
    <w:name w:val="No Spacing"/>
    <w:uiPriority w:val="1"/>
    <w:qFormat/>
    <w:pPr>
      <w:spacing w:after="0" w:line="240" w:lineRule="auto"/>
    </w:pPr>
  </w:style>
  <w:style w:type="paragraph" w:styleId="957">
    <w:name w:val="Header"/>
    <w:basedOn w:val="943"/>
    <w:link w:val="9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58" w:customStyle="1">
    <w:name w:val="Верхний колонтитул Знак"/>
    <w:basedOn w:val="946"/>
    <w:link w:val="957"/>
    <w:uiPriority w:val="99"/>
  </w:style>
  <w:style w:type="paragraph" w:styleId="959">
    <w:name w:val="Footer"/>
    <w:basedOn w:val="943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Нижний колонтитул Знак"/>
    <w:basedOn w:val="946"/>
    <w:link w:val="959"/>
    <w:uiPriority w:val="99"/>
  </w:style>
  <w:style w:type="character" w:styleId="961">
    <w:name w:val="annotation reference"/>
    <w:basedOn w:val="946"/>
    <w:unhideWhenUsed/>
    <w:rPr>
      <w:sz w:val="16"/>
      <w:szCs w:val="16"/>
    </w:rPr>
  </w:style>
  <w:style w:type="paragraph" w:styleId="962">
    <w:name w:val="annotation text"/>
    <w:basedOn w:val="943"/>
    <w:link w:val="963"/>
    <w:unhideWhenUsed/>
    <w:pPr>
      <w:spacing w:line="240" w:lineRule="auto"/>
    </w:pPr>
    <w:rPr>
      <w:sz w:val="20"/>
      <w:szCs w:val="20"/>
    </w:rPr>
  </w:style>
  <w:style w:type="character" w:styleId="963" w:customStyle="1">
    <w:name w:val="Текст примечания Знак"/>
    <w:basedOn w:val="946"/>
    <w:link w:val="962"/>
    <w:rPr>
      <w:sz w:val="20"/>
      <w:szCs w:val="20"/>
    </w:rPr>
  </w:style>
  <w:style w:type="paragraph" w:styleId="964">
    <w:name w:val="annotation subject"/>
    <w:basedOn w:val="962"/>
    <w:next w:val="962"/>
    <w:link w:val="965"/>
    <w:unhideWhenUsed/>
    <w:rPr>
      <w:b/>
      <w:bCs/>
    </w:rPr>
  </w:style>
  <w:style w:type="character" w:styleId="965" w:customStyle="1">
    <w:name w:val="Тема примечания Знак"/>
    <w:basedOn w:val="963"/>
    <w:link w:val="964"/>
    <w:rPr>
      <w:b/>
      <w:bCs/>
      <w:sz w:val="20"/>
      <w:szCs w:val="20"/>
    </w:rPr>
  </w:style>
  <w:style w:type="paragraph" w:styleId="966" w:customStyle="1">
    <w:name w:val="Стиль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68" w:customStyle="1">
    <w:name w:val="Заголовок 1 Знак"/>
    <w:basedOn w:val="946"/>
    <w:link w:val="944"/>
    <w:rPr>
      <w:rFonts w:ascii="Tahoma" w:hAnsi="Tahoma" w:eastAsia="Times New Roman" w:cs="Times New Roman"/>
      <w:b/>
      <w:sz w:val="28"/>
      <w:szCs w:val="20"/>
    </w:rPr>
  </w:style>
  <w:style w:type="character" w:styleId="969" w:customStyle="1">
    <w:name w:val="Заголовок 2 Знак"/>
    <w:basedOn w:val="946"/>
    <w:link w:val="945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970" w:customStyle="1">
    <w:name w:val="Основной текст_"/>
    <w:link w:val="972"/>
    <w:rPr>
      <w:spacing w:val="1"/>
      <w:sz w:val="27"/>
      <w:szCs w:val="27"/>
      <w:shd w:val="clear" w:color="auto" w:fill="ffffff"/>
    </w:rPr>
  </w:style>
  <w:style w:type="character" w:styleId="971" w:customStyle="1">
    <w:name w:val="Основной текст + 1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1"/>
      <w:position w:val="0"/>
      <w:sz w:val="26"/>
      <w:szCs w:val="26"/>
      <w:u w:val="none"/>
      <w:lang w:val="ru-RU"/>
    </w:rPr>
  </w:style>
  <w:style w:type="paragraph" w:styleId="972" w:customStyle="1">
    <w:name w:val="Основной текст1"/>
    <w:basedOn w:val="943"/>
    <w:link w:val="970"/>
    <w:pPr>
      <w:jc w:val="both"/>
      <w:spacing w:after="720" w:line="0" w:lineRule="atLeast"/>
      <w:shd w:val="clear" w:color="auto" w:fill="ffffff"/>
      <w:widowControl w:val="off"/>
    </w:pPr>
    <w:rPr>
      <w:spacing w:val="1"/>
      <w:sz w:val="27"/>
      <w:szCs w:val="27"/>
    </w:rPr>
  </w:style>
  <w:style w:type="character" w:styleId="973" w:customStyle="1">
    <w:name w:val="Основной текст + 11.5 pt#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4"/>
      <w:position w:val="0"/>
      <w:sz w:val="23"/>
      <w:szCs w:val="23"/>
      <w:u w:val="none"/>
      <w:lang w:val="ru-RU"/>
    </w:rPr>
  </w:style>
  <w:style w:type="paragraph" w:styleId="974">
    <w:name w:val="Body Text Indent"/>
    <w:basedOn w:val="943"/>
    <w:link w:val="975"/>
    <w:pPr>
      <w:ind w:left="-284"/>
      <w:jc w:val="center"/>
      <w:spacing w:before="60" w:after="0" w:line="240" w:lineRule="auto"/>
    </w:pPr>
    <w:rPr>
      <w:rFonts w:ascii="Times New Roman" w:hAnsi="Times New Roman" w:eastAsia="Times New Roman" w:cs="Times New Roman"/>
      <w:b/>
      <w:spacing w:val="30"/>
      <w:sz w:val="24"/>
      <w:szCs w:val="20"/>
    </w:rPr>
  </w:style>
  <w:style w:type="character" w:styleId="975" w:customStyle="1">
    <w:name w:val="Основной текст с отступом Знак"/>
    <w:basedOn w:val="946"/>
    <w:link w:val="974"/>
    <w:rPr>
      <w:rFonts w:ascii="Times New Roman" w:hAnsi="Times New Roman" w:eastAsia="Times New Roman" w:cs="Times New Roman"/>
      <w:b/>
      <w:spacing w:val="30"/>
      <w:sz w:val="24"/>
      <w:szCs w:val="20"/>
    </w:rPr>
  </w:style>
  <w:style w:type="paragraph" w:styleId="976">
    <w:name w:val="Title"/>
    <w:basedOn w:val="943"/>
    <w:link w:val="977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7" w:customStyle="1">
    <w:name w:val="Название Знак"/>
    <w:basedOn w:val="946"/>
    <w:link w:val="976"/>
    <w:rPr>
      <w:rFonts w:ascii="Times New Roman" w:hAnsi="Times New Roman" w:eastAsia="Times New Roman" w:cs="Times New Roman"/>
      <w:sz w:val="28"/>
      <w:szCs w:val="24"/>
    </w:rPr>
  </w:style>
  <w:style w:type="paragraph" w:styleId="978">
    <w:name w:val="Body Text"/>
    <w:basedOn w:val="943"/>
    <w:link w:val="97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</w:rPr>
  </w:style>
  <w:style w:type="character" w:styleId="979" w:customStyle="1">
    <w:name w:val="Основной текст Знак"/>
    <w:basedOn w:val="946"/>
    <w:link w:val="978"/>
    <w:rPr>
      <w:rFonts w:ascii="Times New Roman" w:hAnsi="Times New Roman" w:eastAsia="Times New Roman" w:cs="Times New Roman"/>
      <w:sz w:val="28"/>
      <w:szCs w:val="24"/>
    </w:rPr>
  </w:style>
  <w:style w:type="paragraph" w:styleId="98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81">
    <w:name w:val="page number"/>
  </w:style>
  <w:style w:type="paragraph" w:styleId="982">
    <w:name w:val="Normal (Web)"/>
    <w:basedOn w:val="943"/>
    <w:uiPriority w:val="99"/>
    <w:pPr>
      <w:spacing w:before="100" w:beforeAutospacing="1" w:after="100" w:afterAutospacing="1" w:line="240" w:lineRule="auto"/>
    </w:pPr>
    <w:rPr>
      <w:rFonts w:ascii="Verdana" w:hAnsi="Verdana" w:eastAsia="Times New Roman" w:cs="Times New Roman"/>
      <w:color w:val="333366"/>
      <w:sz w:val="12"/>
      <w:szCs w:val="12"/>
      <w:lang w:eastAsia="ru-RU"/>
    </w:rPr>
  </w:style>
  <w:style w:type="character" w:styleId="983">
    <w:name w:val="Strong"/>
    <w:uiPriority w:val="22"/>
    <w:qFormat/>
    <w:rPr>
      <w:b/>
      <w:bCs/>
    </w:rPr>
  </w:style>
  <w:style w:type="paragraph" w:styleId="984" w:customStyle="1">
    <w:name w:val="consplusnormal0"/>
    <w:basedOn w:val="943"/>
    <w:pPr>
      <w:ind w:firstLine="120"/>
      <w:spacing w:before="100" w:after="100" w:line="240" w:lineRule="auto"/>
    </w:pPr>
    <w:rPr>
      <w:rFonts w:ascii="Verdana" w:hAnsi="Verdana" w:eastAsia="Times New Roman" w:cs="Times New Roman"/>
      <w:sz w:val="24"/>
      <w:szCs w:val="24"/>
      <w:lang w:eastAsia="ru-RU"/>
    </w:rPr>
  </w:style>
  <w:style w:type="paragraph" w:styleId="985">
    <w:name w:val="footnote text"/>
    <w:basedOn w:val="943"/>
    <w:link w:val="986"/>
    <w:uiPriority w:val="99"/>
    <w:unhideWhenUsed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Times New Roman"/>
      <w:sz w:val="20"/>
      <w:szCs w:val="20"/>
    </w:rPr>
  </w:style>
  <w:style w:type="character" w:styleId="986" w:customStyle="1">
    <w:name w:val="Текст сноски Знак"/>
    <w:basedOn w:val="946"/>
    <w:link w:val="985"/>
    <w:uiPriority w:val="99"/>
    <w:rPr>
      <w:rFonts w:ascii="Arial" w:hAnsi="Arial" w:eastAsia="Times New Roman" w:cs="Times New Roman"/>
      <w:sz w:val="20"/>
      <w:szCs w:val="20"/>
    </w:rPr>
  </w:style>
  <w:style w:type="character" w:styleId="987">
    <w:name w:val="footnote reference"/>
    <w:uiPriority w:val="99"/>
    <w:unhideWhenUsed/>
    <w:rPr>
      <w:rFonts w:cs="Times New Roman"/>
      <w:vertAlign w:val="superscript"/>
    </w:rPr>
  </w:style>
  <w:style w:type="paragraph" w:styleId="988" w:customStyle="1">
    <w:name w:val="Знак Знак Знак Знак Знак Знак Знак"/>
    <w:basedOn w:val="943"/>
    <w:pPr>
      <w:ind w:firstLine="567"/>
      <w:jc w:val="right"/>
      <w:spacing w:after="160" w:line="240" w:lineRule="exact"/>
    </w:pPr>
    <w:rPr>
      <w:rFonts w:ascii="Arial" w:hAnsi="Arial" w:eastAsia="Times New Roman" w:cs="Times New Roman"/>
      <w:sz w:val="24"/>
      <w:szCs w:val="24"/>
      <w:lang w:val="en-GB"/>
    </w:rPr>
  </w:style>
  <w:style w:type="character" w:styleId="989" w:customStyle="1">
    <w:name w:val="blk"/>
  </w:style>
  <w:style w:type="numbering" w:styleId="990" w:customStyle="1">
    <w:name w:val="Нет списка1"/>
    <w:next w:val="948"/>
    <w:uiPriority w:val="99"/>
    <w:semiHidden/>
    <w:unhideWhenUsed/>
  </w:style>
  <w:style w:type="paragraph" w:styleId="991" w:customStyle="1">
    <w:name w:val="ConsPlusCell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2" w:customStyle="1">
    <w:name w:val="ConsPlusDocList"/>
    <w:uiPriority w:val="99"/>
    <w:pPr>
      <w:spacing w:after="0" w:line="240" w:lineRule="auto"/>
    </w:pPr>
    <w:rPr>
      <w:rFonts w:ascii="Courier New" w:hAnsi="Courier New" w:eastAsia="Calibri" w:cs="Courier New"/>
      <w:sz w:val="20"/>
      <w:szCs w:val="20"/>
    </w:rPr>
  </w:style>
  <w:style w:type="paragraph" w:styleId="993" w:customStyle="1">
    <w:name w:val="ConsPlusTitlePage"/>
    <w:uiPriority w:val="99"/>
    <w:pPr>
      <w:spacing w:after="0" w:line="240" w:lineRule="auto"/>
    </w:pPr>
    <w:rPr>
      <w:rFonts w:ascii="Tahoma" w:hAnsi="Tahoma" w:eastAsia="Calibri" w:cs="Tahoma"/>
      <w:sz w:val="28"/>
      <w:szCs w:val="28"/>
    </w:rPr>
  </w:style>
  <w:style w:type="paragraph" w:styleId="994" w:customStyle="1">
    <w:name w:val="ConsPlusJurTerm"/>
    <w:uiPriority w:val="99"/>
    <w:pPr>
      <w:spacing w:after="0" w:line="240" w:lineRule="auto"/>
    </w:pPr>
    <w:rPr>
      <w:rFonts w:ascii="Tahoma" w:hAnsi="Tahoma" w:eastAsia="Calibri" w:cs="Tahoma"/>
      <w:sz w:val="26"/>
      <w:szCs w:val="26"/>
    </w:rPr>
  </w:style>
  <w:style w:type="paragraph" w:styleId="995">
    <w:name w:val="Revision"/>
    <w:hidden/>
    <w:uiPriority w:val="99"/>
    <w:semiHidden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96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login.consultant.ru/link/?req=doc&amp;base=SPB&amp;n=311791&amp;dst=100657" TargetMode="External"/><Relationship Id="rId12" Type="http://schemas.openxmlformats.org/officeDocument/2006/relationships/hyperlink" Target="https://login.consultant.ru/link/?req=doc&amp;base=LAW&amp;n=494996&amp;dst=427" TargetMode="External"/><Relationship Id="rId13" Type="http://schemas.openxmlformats.org/officeDocument/2006/relationships/hyperlink" Target="https://login.consultant.ru/link/?req=doc&amp;base=LAW&amp;n=508991&amp;dst=100124" TargetMode="External"/><Relationship Id="rId14" Type="http://schemas.openxmlformats.org/officeDocument/2006/relationships/hyperlink" Target="https://login.consultant.ru/link/?req=doc&amp;base=LAW&amp;n=508991&amp;dst=100209" TargetMode="External"/><Relationship Id="rId15" Type="http://schemas.openxmlformats.org/officeDocument/2006/relationships/hyperlink" Target="https://login.consultant.ru/link/?req=doc&amp;base=LAW&amp;n=508991&amp;dst=100124" TargetMode="External"/><Relationship Id="rId16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hyperlink" Target="https://login.consultant.ru/link/?req=doc&amp;base=LAW&amp;n=494999&amp;dst=100202" TargetMode="External"/><Relationship Id="rId18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494999&amp;dst=100189" TargetMode="External"/><Relationship Id="rId20" Type="http://schemas.openxmlformats.org/officeDocument/2006/relationships/hyperlink" Target="https://login.consultant.ru/link/?req=doc&amp;base=LAW&amp;n=494999&amp;dst=100202" TargetMode="External"/><Relationship Id="rId21" Type="http://schemas.openxmlformats.org/officeDocument/2006/relationships/hyperlink" Target="https://login.consultant.ru/link/?req=doc&amp;base=LAW&amp;n=494999&amp;dst=100243" TargetMode="External"/><Relationship Id="rId22" Type="http://schemas.openxmlformats.org/officeDocument/2006/relationships/hyperlink" Target="consultantplus://offline/ref=7B48B011DDA30CF4E10CE18133712B36B537DFA78E0A9C5874182EC44D5BA4BED47625FF13E4C7AB8BE0E767C8AEF8E220A3BBE297FF471CgF53I" TargetMode="External"/><Relationship Id="rId23" Type="http://schemas.openxmlformats.org/officeDocument/2006/relationships/image" Target="media/image1.png"/><Relationship Id="rId24" Type="http://schemas.openxmlformats.org/officeDocument/2006/relationships/image" Target="media/media1.svg"/><Relationship Id="rId25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A4726-2EEC-4878-BFF6-E6AF3242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Александровна Павлова</dc:creator>
  <cp:lastModifiedBy>ab_medvedeva</cp:lastModifiedBy>
  <cp:revision>74</cp:revision>
  <dcterms:created xsi:type="dcterms:W3CDTF">2025-09-23T13:24:00Z</dcterms:created>
  <dcterms:modified xsi:type="dcterms:W3CDTF">2025-12-02T09:48:39Z</dcterms:modified>
</cp:coreProperties>
</file>