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4F2" w:rsidRDefault="00066BF1">
      <w:pPr>
        <w:ind w:left="975"/>
        <w:jc w:val="right"/>
        <w:rPr>
          <w:sz w:val="24"/>
          <w:szCs w:val="24"/>
        </w:rPr>
      </w:pPr>
      <w:r>
        <w:rPr>
          <w:lang w:val="en-US"/>
        </w:rPr>
        <w:tab/>
      </w:r>
      <w:r>
        <w:rPr>
          <w:sz w:val="24"/>
          <w:szCs w:val="24"/>
        </w:rPr>
        <w:t>УТВЕРЖДЕНО»</w:t>
      </w:r>
    </w:p>
    <w:p w:rsidR="009674F2" w:rsidRDefault="00066BF1">
      <w:pPr>
        <w:ind w:left="975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решением конкурсной комиссии</w:t>
      </w:r>
    </w:p>
    <w:p w:rsidR="009674F2" w:rsidRDefault="00066BF1">
      <w:pPr>
        <w:ind w:left="975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(протокол заседания</w:t>
      </w:r>
    </w:p>
    <w:p w:rsidR="009674F2" w:rsidRDefault="00066BF1">
      <w:pPr>
        <w:jc w:val="right"/>
        <w:rPr>
          <w:b/>
          <w:sz w:val="28"/>
          <w:szCs w:val="28"/>
        </w:rPr>
      </w:pPr>
      <w:r>
        <w:rPr>
          <w:bCs/>
          <w:sz w:val="22"/>
          <w:szCs w:val="22"/>
          <w:lang w:eastAsia="zh-CN"/>
        </w:rPr>
        <w:t>от «03»  июля 2026 года)</w:t>
      </w:r>
    </w:p>
    <w:p w:rsidR="009674F2" w:rsidRDefault="009674F2">
      <w:pPr>
        <w:jc w:val="center"/>
        <w:rPr>
          <w:b/>
          <w:sz w:val="28"/>
          <w:szCs w:val="28"/>
        </w:rPr>
      </w:pPr>
    </w:p>
    <w:p w:rsidR="009674F2" w:rsidRDefault="00066BF1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Квалификационные требования к кандидатам</w:t>
      </w:r>
    </w:p>
    <w:p w:rsidR="009674F2" w:rsidRDefault="00066BF1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на замещение вакантной должности руководителя дирек</w:t>
      </w:r>
      <w:r>
        <w:rPr>
          <w:b/>
          <w:bCs/>
          <w:sz w:val="28"/>
          <w:szCs w:val="28"/>
        </w:rPr>
        <w:t xml:space="preserve">тора государственного бюджетного учреждения культуры </w:t>
      </w:r>
      <w:r>
        <w:rPr>
          <w:b/>
          <w:bCs/>
          <w:sz w:val="28"/>
          <w:szCs w:val="28"/>
        </w:rPr>
        <w:t xml:space="preserve">Ленинградской области </w:t>
      </w:r>
    </w:p>
    <w:p w:rsidR="009674F2" w:rsidRDefault="00066BF1">
      <w:pPr>
        <w:jc w:val="center"/>
        <w:rPr>
          <w:b/>
          <w:bCs/>
          <w:sz w:val="28"/>
          <w:szCs w:val="28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«Выборгский объединенный музей-заповедник» </w:t>
      </w:r>
    </w:p>
    <w:bookmarkEnd w:id="0"/>
    <w:p w:rsidR="009674F2" w:rsidRDefault="009674F2">
      <w:pPr>
        <w:jc w:val="center"/>
        <w:rPr>
          <w:sz w:val="28"/>
          <w:szCs w:val="28"/>
        </w:rPr>
      </w:pPr>
    </w:p>
    <w:p w:rsidR="009674F2" w:rsidRDefault="00066B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участия в конкурсном отборе допускаются граждане, имеющие высшее профессиональное образование по направлениям подготовки </w:t>
      </w:r>
      <w:r>
        <w:rPr>
          <w:sz w:val="28"/>
          <w:szCs w:val="28"/>
          <w:highlight w:val="white"/>
        </w:rPr>
        <w:t>«Культура и искусство», «Экономика и управление», «Юриспруденци</w:t>
      </w:r>
      <w:r>
        <w:rPr>
          <w:sz w:val="28"/>
          <w:szCs w:val="28"/>
          <w:highlight w:val="white"/>
        </w:rPr>
        <w:t>я», «Образование и педагогические науки», «Инженерное дело, технологии и технические науки»</w:t>
      </w:r>
      <w:r>
        <w:rPr>
          <w:sz w:val="28"/>
          <w:szCs w:val="28"/>
        </w:rPr>
        <w:t xml:space="preserve"> и стаж работы на руководящих должностях </w:t>
      </w:r>
      <w:r>
        <w:rPr>
          <w:sz w:val="28"/>
          <w:szCs w:val="28"/>
        </w:rPr>
        <w:br/>
        <w:t>в музеях или учреждениях культуры не менее 5 лет.</w:t>
      </w:r>
    </w:p>
    <w:p w:rsidR="009674F2" w:rsidRDefault="00066BF1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Не допускаются к участию в конкурсе лица:</w:t>
      </w:r>
    </w:p>
    <w:p w:rsidR="009674F2" w:rsidRDefault="00066BF1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а) признанные в установленном п</w:t>
      </w:r>
      <w:r>
        <w:rPr>
          <w:rFonts w:eastAsiaTheme="minorHAnsi"/>
          <w:sz w:val="28"/>
          <w:szCs w:val="28"/>
          <w:lang w:eastAsia="en-US"/>
        </w:rPr>
        <w:t xml:space="preserve">орядке недееспособными </w:t>
      </w:r>
      <w:r>
        <w:rPr>
          <w:rFonts w:eastAsiaTheme="minorHAnsi"/>
          <w:sz w:val="28"/>
          <w:szCs w:val="28"/>
          <w:lang w:eastAsia="en-US"/>
        </w:rPr>
        <w:br/>
        <w:t>или ограниченно дееспособными;</w:t>
      </w:r>
    </w:p>
    <w:p w:rsidR="009674F2" w:rsidRDefault="00066BF1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б) лишенные в установленном порядке права занимать руководящие должности на определенный срок;</w:t>
      </w:r>
    </w:p>
    <w:p w:rsidR="009674F2" w:rsidRDefault="00066BF1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в) не соответствующие квалификационным требованиям к вакантной должности руководителя учреждения.</w:t>
      </w:r>
    </w:p>
    <w:p w:rsidR="009674F2" w:rsidRDefault="00066BF1">
      <w:pPr>
        <w:widowControl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Професси</w:t>
      </w:r>
      <w:r>
        <w:rPr>
          <w:i/>
          <w:sz w:val="28"/>
          <w:szCs w:val="28"/>
        </w:rPr>
        <w:t>ональные знания и навыки:</w:t>
      </w:r>
    </w:p>
    <w:p w:rsidR="009674F2" w:rsidRDefault="00066BF1">
      <w:pPr>
        <w:widowControl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Знания: </w:t>
      </w:r>
    </w:p>
    <w:p w:rsidR="009674F2" w:rsidRDefault="00066BF1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Конституции Российской Федерации;</w:t>
      </w:r>
    </w:p>
    <w:p w:rsidR="009674F2" w:rsidRDefault="00066BF1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Бюджетного кодекса Российской Федерации и иных нормативных правовых актов Российской Федерации и Ленинградской области, регулирующих бюджетные правоотношения;</w:t>
      </w:r>
    </w:p>
    <w:p w:rsidR="009674F2" w:rsidRDefault="00066BF1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Гражданского кодекса Российс</w:t>
      </w:r>
      <w:r>
        <w:rPr>
          <w:sz w:val="28"/>
          <w:szCs w:val="28"/>
        </w:rPr>
        <w:t>кой Федерации;</w:t>
      </w:r>
    </w:p>
    <w:p w:rsidR="009674F2" w:rsidRDefault="00066BF1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Трудового кодекса Российской Федерации и иных нормативных правовых актов Российской Федерации и Ленинградской области, содержащих нормы трудового права;</w:t>
      </w:r>
    </w:p>
    <w:p w:rsidR="009674F2" w:rsidRDefault="00066BF1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Федерального закона от 25 декабря 2008 года № 273-ФЗ «О противодействии коррупции» и ины</w:t>
      </w:r>
      <w:r>
        <w:rPr>
          <w:sz w:val="28"/>
          <w:szCs w:val="28"/>
        </w:rPr>
        <w:t xml:space="preserve">х нормативных правовых актов Российской Федерации </w:t>
      </w:r>
      <w:r>
        <w:rPr>
          <w:sz w:val="28"/>
          <w:szCs w:val="28"/>
        </w:rPr>
        <w:br/>
        <w:t>и Ленинградской области в сфере противодействия коррупции;</w:t>
      </w:r>
    </w:p>
    <w:p w:rsidR="009674F2" w:rsidRDefault="00066BF1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Федерального закона от 27 июля 2006 года № 149-ФЗ «Об информации, информационных технологиях и о защите информации»;</w:t>
      </w:r>
    </w:p>
    <w:p w:rsidR="009674F2" w:rsidRDefault="00066BF1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Федерального закона от 27 июл</w:t>
      </w:r>
      <w:r>
        <w:rPr>
          <w:sz w:val="28"/>
          <w:szCs w:val="28"/>
        </w:rPr>
        <w:t>я 2006 года № 152-ФЗ «О персональных данных», а также принятых в соответствии с указанным законом нормативных правовых актов в сфере обработки и защиты персональных данных;</w:t>
      </w:r>
    </w:p>
    <w:p w:rsidR="009674F2" w:rsidRDefault="00066BF1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Федерального закона от 5 апреля 2013 года № 44-ФЗ «О контрактной системе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сфере закупок товаров, работ, услуг для обеспечения государственных </w:t>
      </w:r>
      <w:r>
        <w:rPr>
          <w:sz w:val="28"/>
          <w:szCs w:val="28"/>
        </w:rPr>
        <w:br/>
        <w:t>и муниципальных нужд» и иных нормативных правовых актов Российской Федерации и Ленинградской области, регулирующих отношения в сфере закупок товаров, работ, услуг для обеспечения госуда</w:t>
      </w:r>
      <w:r>
        <w:rPr>
          <w:sz w:val="28"/>
          <w:szCs w:val="28"/>
        </w:rPr>
        <w:t>рственных и муниципальных нужд;</w:t>
      </w:r>
    </w:p>
    <w:p w:rsidR="009674F2" w:rsidRDefault="00066BF1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Федерального закона от 18 июля 2011 года № 223-ФЗ «О закупках товаров, работ, услуг отдельными видами юридических лиц»;</w:t>
      </w:r>
    </w:p>
    <w:p w:rsidR="009674F2" w:rsidRDefault="00066BF1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Закона Российской Федерации от 9 октября 1992 года № 3612-I «Основы законодательства Российской Федерации о культуре»;</w:t>
      </w:r>
    </w:p>
    <w:p w:rsidR="009674F2" w:rsidRDefault="00066BF1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Федерального закона от 26 мая 1996 года № 54-ФЗ «О музейном фонде Российской Федерации и музеях в Российской Федерации» и иных нормативны</w:t>
      </w:r>
      <w:r>
        <w:rPr>
          <w:sz w:val="28"/>
          <w:szCs w:val="28"/>
        </w:rPr>
        <w:t>х правовых актов Российской Федерации и Ленинградской области в сфере музейного дела;</w:t>
      </w:r>
    </w:p>
    <w:p w:rsidR="009674F2" w:rsidRDefault="00066BF1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Указа Президента Российской Федерации от 24 декабря 2014 года № 808                   «Об утверждении Основ государственной культурной политики»;</w:t>
      </w:r>
    </w:p>
    <w:p w:rsidR="009674F2" w:rsidRDefault="00066BF1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Федерального закона от 0</w:t>
      </w:r>
      <w:r>
        <w:rPr>
          <w:sz w:val="28"/>
          <w:szCs w:val="28"/>
        </w:rPr>
        <w:t xml:space="preserve">2.05.2006 № 59-ФЗ «О порядке рассмотрения обращений граждан Российской Федерации»; </w:t>
      </w:r>
    </w:p>
    <w:p w:rsidR="009674F2" w:rsidRDefault="00066BF1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Устава Ленинградской области.</w:t>
      </w:r>
    </w:p>
    <w:p w:rsidR="009674F2" w:rsidRDefault="00066BF1">
      <w:pPr>
        <w:widowControl/>
        <w:ind w:firstLine="54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Навыки:</w:t>
      </w:r>
    </w:p>
    <w:p w:rsidR="009674F2" w:rsidRDefault="00066BF1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системного (стратегического) мышления;</w:t>
      </w:r>
    </w:p>
    <w:p w:rsidR="009674F2" w:rsidRDefault="00066BF1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систематизации и анализа информации;</w:t>
      </w:r>
    </w:p>
    <w:p w:rsidR="009674F2" w:rsidRDefault="00066BF1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проектного метода работы, планирования, рационального испо</w:t>
      </w:r>
      <w:r>
        <w:rPr>
          <w:sz w:val="28"/>
          <w:szCs w:val="28"/>
        </w:rPr>
        <w:t>льзования служебного времени и достижения результатов;</w:t>
      </w:r>
    </w:p>
    <w:p w:rsidR="009674F2" w:rsidRDefault="00066BF1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коммуникативного общения (в том числе публичных выступлений и ведения деловых переговоров);</w:t>
      </w:r>
    </w:p>
    <w:p w:rsidR="009674F2" w:rsidRDefault="00066BF1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управления изменениями;</w:t>
      </w:r>
    </w:p>
    <w:p w:rsidR="009674F2" w:rsidRDefault="00066BF1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управления персоналом, эффективного планирования, организации работы </w:t>
      </w:r>
      <w:r>
        <w:rPr>
          <w:sz w:val="28"/>
          <w:szCs w:val="28"/>
        </w:rPr>
        <w:br/>
        <w:t>и контроля ее в</w:t>
      </w:r>
      <w:r>
        <w:rPr>
          <w:sz w:val="28"/>
          <w:szCs w:val="28"/>
        </w:rPr>
        <w:t>ыполнения;</w:t>
      </w:r>
    </w:p>
    <w:p w:rsidR="009674F2" w:rsidRDefault="00066BF1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оперативного принятия, организации и реализации управленческих решений;</w:t>
      </w:r>
    </w:p>
    <w:p w:rsidR="009674F2" w:rsidRDefault="00066BF1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предупреждения и разрешения проблемных ситуаций, приводящих к конфликту интересов;</w:t>
      </w:r>
    </w:p>
    <w:p w:rsidR="009674F2" w:rsidRDefault="00066BF1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публичных выступлений.</w:t>
      </w:r>
    </w:p>
    <w:p w:rsidR="009674F2" w:rsidRDefault="009674F2"/>
    <w:sectPr w:rsidR="009674F2">
      <w:headerReference w:type="even" r:id="rId6"/>
      <w:pgSz w:w="11906" w:h="16838"/>
      <w:pgMar w:top="1134" w:right="567" w:bottom="899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BF1" w:rsidRDefault="00066BF1">
      <w:r>
        <w:separator/>
      </w:r>
    </w:p>
  </w:endnote>
  <w:endnote w:type="continuationSeparator" w:id="0">
    <w:p w:rsidR="00066BF1" w:rsidRDefault="00066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BF1" w:rsidRDefault="00066BF1">
      <w:r>
        <w:separator/>
      </w:r>
    </w:p>
  </w:footnote>
  <w:footnote w:type="continuationSeparator" w:id="0">
    <w:p w:rsidR="00066BF1" w:rsidRDefault="00066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4F2" w:rsidRDefault="00066BF1">
    <w:pPr>
      <w:pStyle w:val="af9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9674F2" w:rsidRDefault="009674F2">
    <w:pPr>
      <w:pStyle w:val="af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4F2"/>
    <w:rsid w:val="00066BF1"/>
    <w:rsid w:val="004E48E8"/>
    <w:rsid w:val="0096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D68488-7C3C-4324-8844-7DF62249C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styleId="af9">
    <w:name w:val="header"/>
    <w:basedOn w:val="a"/>
    <w:link w:val="afa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Владимировна Барбот-Де-Марни</dc:creator>
  <cp:keywords/>
  <dc:description/>
  <cp:lastModifiedBy>Шутов Виталий Олегович</cp:lastModifiedBy>
  <cp:revision>2</cp:revision>
  <dcterms:created xsi:type="dcterms:W3CDTF">2026-07-07T08:37:00Z</dcterms:created>
  <dcterms:modified xsi:type="dcterms:W3CDTF">2026-07-07T08:37:00Z</dcterms:modified>
</cp:coreProperties>
</file>